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9903" w14:textId="4BDFB128" w:rsidR="002159CF" w:rsidRPr="002159CF" w:rsidRDefault="00111F11" w:rsidP="002159CF">
      <w:pPr>
        <w:rPr>
          <w:rFonts w:ascii="Roboto Medium" w:hAnsi="Roboto Medium" w:cs="Calibri"/>
          <w:color w:val="000000"/>
          <w:sz w:val="22"/>
          <w:szCs w:val="22"/>
        </w:rPr>
      </w:pPr>
      <w:r>
        <w:rPr>
          <w:rFonts w:ascii="Roboto Medium" w:eastAsia="Times New Roman" w:hAnsi="Roboto Medium"/>
          <w:color w:val="000000"/>
          <w:sz w:val="22"/>
          <w:szCs w:val="22"/>
        </w:rPr>
        <w:t>OHE INNOVATION POLICY PRIZE</w:t>
      </w:r>
      <w:r w:rsidR="002159CF" w:rsidRPr="002159CF">
        <w:rPr>
          <w:rFonts w:ascii="Roboto Medium" w:eastAsia="Times New Roman" w:hAnsi="Roboto Medium"/>
          <w:color w:val="000000"/>
          <w:sz w:val="22"/>
          <w:szCs w:val="22"/>
        </w:rPr>
        <w:t xml:space="preserve">  </w:t>
      </w:r>
    </w:p>
    <w:p w14:paraId="036F8ADD" w14:textId="1F03B465" w:rsidR="002159CF" w:rsidRPr="00111F11" w:rsidRDefault="001E42D7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>
        <w:rPr>
          <w:rFonts w:ascii="Roboto Light" w:eastAsia="Times New Roman" w:hAnsi="Roboto Light"/>
          <w:color w:val="000000"/>
          <w:sz w:val="22"/>
          <w:szCs w:val="22"/>
        </w:rPr>
        <w:t xml:space="preserve">The OHE Innovation Policy Prize is </w:t>
      </w:r>
      <w:r w:rsidRPr="001E42D7">
        <w:rPr>
          <w:rFonts w:ascii="Roboto Light" w:eastAsia="Times New Roman" w:hAnsi="Roboto Light"/>
          <w:color w:val="000000"/>
          <w:sz w:val="22"/>
          <w:szCs w:val="22"/>
        </w:rPr>
        <w:t>biennial</w:t>
      </w:r>
      <w:r>
        <w:rPr>
          <w:rFonts w:ascii="Roboto Light" w:eastAsia="Times New Roman" w:hAnsi="Roboto Light"/>
          <w:color w:val="000000"/>
          <w:sz w:val="22"/>
          <w:szCs w:val="22"/>
        </w:rPr>
        <w:t>. Each year will have a unique question set by OHE.</w:t>
      </w:r>
    </w:p>
    <w:p w14:paraId="62639324" w14:textId="321B9FCF" w:rsidR="00111F11" w:rsidRPr="00111F11" w:rsidRDefault="00111F11" w:rsidP="00111F11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>The OHE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>Innovation Policy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 Prize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(“the Prize”) will be awarded to </w:t>
      </w:r>
      <w:r>
        <w:rPr>
          <w:rFonts w:ascii="Roboto Light" w:eastAsia="Times New Roman" w:hAnsi="Roboto Light"/>
          <w:color w:val="000000"/>
          <w:sz w:val="22"/>
          <w:szCs w:val="22"/>
        </w:rPr>
        <w:t>the</w:t>
      </w:r>
      <w:r w:rsidR="008B5EFD">
        <w:rPr>
          <w:rFonts w:ascii="Roboto Light" w:eastAsia="Times New Roman" w:hAnsi="Roboto Light"/>
          <w:color w:val="000000"/>
          <w:sz w:val="22"/>
          <w:szCs w:val="22"/>
        </w:rPr>
        <w:t xml:space="preserve"> final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 Submission which, 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>in the opinion of the Judges</w:t>
      </w:r>
      <w:r>
        <w:rPr>
          <w:rFonts w:ascii="Roboto Light" w:eastAsia="Times New Roman" w:hAnsi="Roboto Light"/>
          <w:color w:val="000000"/>
          <w:sz w:val="22"/>
          <w:szCs w:val="22"/>
        </w:rPr>
        <w:t>,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  <w:r>
        <w:rPr>
          <w:rFonts w:ascii="Roboto Light" w:eastAsia="Times New Roman" w:hAnsi="Roboto Light"/>
          <w:color w:val="000000"/>
          <w:sz w:val="22"/>
          <w:szCs w:val="22"/>
        </w:rPr>
        <w:t>is the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best answer to the Prize Question 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and </w:t>
      </w:r>
      <w:proofErr w:type="gramStart"/>
      <w:r>
        <w:rPr>
          <w:rFonts w:ascii="Roboto Light" w:eastAsia="Times New Roman" w:hAnsi="Roboto Light"/>
          <w:color w:val="000000"/>
          <w:sz w:val="22"/>
          <w:szCs w:val="22"/>
        </w:rPr>
        <w:t>is in agreement</w:t>
      </w:r>
      <w:proofErr w:type="gramEnd"/>
      <w:r>
        <w:rPr>
          <w:rFonts w:ascii="Roboto Light" w:eastAsia="Times New Roman" w:hAnsi="Roboto Light"/>
          <w:color w:val="000000"/>
          <w:sz w:val="22"/>
          <w:szCs w:val="22"/>
        </w:rPr>
        <w:t xml:space="preserve"> with these terms and conditions.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 </w:t>
      </w:r>
    </w:p>
    <w:p w14:paraId="29DBA184" w14:textId="77777777" w:rsidR="00111F11" w:rsidRPr="00111F11" w:rsidRDefault="002159CF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>The Office of Health Economics has appointed</w:t>
      </w:r>
      <w:r w:rsidR="00111F11">
        <w:rPr>
          <w:rFonts w:ascii="Roboto Light" w:eastAsia="Times New Roman" w:hAnsi="Roboto Light"/>
          <w:color w:val="000000"/>
          <w:sz w:val="22"/>
          <w:szCs w:val="22"/>
        </w:rPr>
        <w:t>:</w:t>
      </w:r>
    </w:p>
    <w:p w14:paraId="686FAF41" w14:textId="5E980E34" w:rsidR="00111F11" w:rsidRPr="00111F11" w:rsidRDefault="00111F11" w:rsidP="00111F11">
      <w:pPr>
        <w:pStyle w:val="ListParagraph"/>
        <w:numPr>
          <w:ilvl w:val="1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>
        <w:rPr>
          <w:rFonts w:ascii="Roboto Light" w:eastAsia="Times New Roman" w:hAnsi="Roboto Light"/>
          <w:color w:val="000000"/>
          <w:sz w:val="22"/>
          <w:szCs w:val="22"/>
        </w:rPr>
        <w:t>a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panel of Judges (“the Judges”) to</w:t>
      </w:r>
      <w:r w:rsidR="008B5EFD">
        <w:rPr>
          <w:rFonts w:ascii="Roboto Light" w:eastAsia="Times New Roman" w:hAnsi="Roboto Light"/>
          <w:color w:val="000000"/>
          <w:sz w:val="22"/>
          <w:szCs w:val="22"/>
        </w:rPr>
        <w:t xml:space="preserve"> agree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shortlist submissions and award Prizes</w:t>
      </w:r>
      <w:proofErr w:type="gramStart"/>
      <w:r>
        <w:rPr>
          <w:rFonts w:ascii="Roboto Light" w:eastAsia="Times New Roman" w:hAnsi="Roboto Light"/>
          <w:color w:val="000000"/>
          <w:sz w:val="22"/>
          <w:szCs w:val="22"/>
        </w:rPr>
        <w:t>*;</w:t>
      </w:r>
      <w:proofErr w:type="gramEnd"/>
    </w:p>
    <w:p w14:paraId="38F05C05" w14:textId="02B9A469" w:rsidR="00111F11" w:rsidRPr="00111F11" w:rsidRDefault="002159CF" w:rsidP="00111F11">
      <w:pPr>
        <w:pStyle w:val="ListParagraph"/>
        <w:numPr>
          <w:ilvl w:val="1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a Prize </w:t>
      </w:r>
      <w:r w:rsidR="00111F11" w:rsidRPr="002159CF">
        <w:rPr>
          <w:rFonts w:ascii="Roboto Light" w:eastAsia="Times New Roman" w:hAnsi="Roboto Light"/>
          <w:color w:val="000000"/>
          <w:sz w:val="22"/>
          <w:szCs w:val="22"/>
        </w:rPr>
        <w:t>Manager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to ensure that the competition </w:t>
      </w:r>
      <w:r w:rsidR="00111F11">
        <w:rPr>
          <w:rFonts w:ascii="Roboto Light" w:eastAsia="Times New Roman" w:hAnsi="Roboto Light"/>
          <w:color w:val="000000"/>
          <w:sz w:val="22"/>
          <w:szCs w:val="22"/>
        </w:rPr>
        <w:t xml:space="preserve">progresses 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fairly and </w:t>
      </w:r>
      <w:r w:rsidR="00111F11">
        <w:rPr>
          <w:rFonts w:ascii="Roboto Light" w:eastAsia="Times New Roman" w:hAnsi="Roboto Light"/>
          <w:color w:val="000000"/>
          <w:sz w:val="22"/>
          <w:szCs w:val="22"/>
        </w:rPr>
        <w:t>within the parameters of these terms and conditions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. </w:t>
      </w:r>
    </w:p>
    <w:p w14:paraId="4B1ECF8E" w14:textId="08591702" w:rsidR="002159CF" w:rsidRPr="00111F11" w:rsidRDefault="00111F11" w:rsidP="00111F11">
      <w:pPr>
        <w:ind w:left="1080"/>
        <w:rPr>
          <w:rFonts w:ascii="Roboto Light" w:hAnsi="Roboto Light" w:cs="Calibri"/>
          <w:i/>
          <w:iCs/>
          <w:color w:val="000000"/>
          <w:sz w:val="18"/>
          <w:szCs w:val="18"/>
        </w:rPr>
      </w:pPr>
      <w:r w:rsidRPr="00111F11">
        <w:rPr>
          <w:rFonts w:ascii="Roboto Light" w:eastAsia="Times New Roman" w:hAnsi="Roboto Light"/>
          <w:i/>
          <w:iCs/>
          <w:color w:val="000000"/>
          <w:sz w:val="18"/>
          <w:szCs w:val="18"/>
        </w:rPr>
        <w:t>*</w:t>
      </w:r>
      <w:r w:rsidR="002159CF" w:rsidRPr="00111F11">
        <w:rPr>
          <w:rFonts w:ascii="Roboto Light" w:eastAsia="Times New Roman" w:hAnsi="Roboto Light"/>
          <w:i/>
          <w:iCs/>
          <w:color w:val="000000"/>
          <w:sz w:val="18"/>
          <w:szCs w:val="18"/>
        </w:rPr>
        <w:t xml:space="preserve">The Office of Health Economics may at its discretion appoint further Judges </w:t>
      </w:r>
      <w:proofErr w:type="gramStart"/>
      <w:r w:rsidR="002159CF" w:rsidRPr="00111F11">
        <w:rPr>
          <w:rFonts w:ascii="Roboto Light" w:eastAsia="Times New Roman" w:hAnsi="Roboto Light"/>
          <w:i/>
          <w:iCs/>
          <w:color w:val="000000"/>
          <w:sz w:val="18"/>
          <w:szCs w:val="18"/>
        </w:rPr>
        <w:t>during the course of</w:t>
      </w:r>
      <w:proofErr w:type="gramEnd"/>
      <w:r w:rsidR="002159CF" w:rsidRPr="00111F11">
        <w:rPr>
          <w:rFonts w:ascii="Roboto Light" w:eastAsia="Times New Roman" w:hAnsi="Roboto Light"/>
          <w:i/>
          <w:iCs/>
          <w:color w:val="000000"/>
          <w:sz w:val="18"/>
          <w:szCs w:val="18"/>
        </w:rPr>
        <w:t xml:space="preserve"> the competition.  </w:t>
      </w:r>
    </w:p>
    <w:p w14:paraId="780D5C11" w14:textId="4F954D8C" w:rsidR="002159CF" w:rsidRPr="002159CF" w:rsidRDefault="002159CF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>The competition is free to enter.  </w:t>
      </w:r>
    </w:p>
    <w:p w14:paraId="232B1D1D" w14:textId="7E04A5E2" w:rsidR="00111F11" w:rsidRPr="00111F11" w:rsidRDefault="00111F11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>
        <w:rPr>
          <w:rFonts w:ascii="Roboto Light" w:eastAsia="Times New Roman" w:hAnsi="Roboto Light"/>
          <w:color w:val="000000"/>
          <w:sz w:val="22"/>
          <w:szCs w:val="22"/>
        </w:rPr>
        <w:t>Individual and team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submissions are 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>welcome</w:t>
      </w:r>
      <w:r>
        <w:rPr>
          <w:rFonts w:ascii="Roboto Light" w:eastAsia="Times New Roman" w:hAnsi="Roboto Light"/>
          <w:color w:val="000000"/>
          <w:sz w:val="22"/>
          <w:szCs w:val="22"/>
        </w:rPr>
        <w:t>.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</w:p>
    <w:p w14:paraId="4C42472E" w14:textId="486D1EC7" w:rsidR="00111F11" w:rsidRPr="00111F11" w:rsidRDefault="00111F11" w:rsidP="00111F11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>
        <w:rPr>
          <w:rFonts w:ascii="Roboto Light" w:eastAsia="Times New Roman" w:hAnsi="Roboto Light"/>
          <w:color w:val="000000"/>
          <w:sz w:val="22"/>
          <w:szCs w:val="22"/>
        </w:rPr>
        <w:t>All OHE promotional activities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relating to 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the 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>winning submission will give credit to all those identified as having developed it.  </w:t>
      </w:r>
    </w:p>
    <w:p w14:paraId="313D9803" w14:textId="316F9525" w:rsidR="00111F11" w:rsidRPr="00111F11" w:rsidRDefault="002159CF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The competition is </w:t>
      </w:r>
      <w:r w:rsidR="00111F11">
        <w:rPr>
          <w:rFonts w:ascii="Roboto Light" w:eastAsia="Times New Roman" w:hAnsi="Roboto Light"/>
          <w:color w:val="000000"/>
          <w:sz w:val="22"/>
          <w:szCs w:val="22"/>
        </w:rPr>
        <w:t xml:space="preserve">not limited to economist entries, it is 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>open to everyone</w:t>
      </w:r>
      <w:r w:rsidR="00111F11">
        <w:rPr>
          <w:rFonts w:ascii="Roboto Light" w:eastAsia="Times New Roman" w:hAnsi="Roboto Light"/>
          <w:color w:val="000000"/>
          <w:sz w:val="22"/>
          <w:szCs w:val="22"/>
        </w:rPr>
        <w:t xml:space="preserve"> who does not belong to any of the below exempt groups*:</w:t>
      </w:r>
    </w:p>
    <w:p w14:paraId="296C2F15" w14:textId="127AD896" w:rsidR="00111F11" w:rsidRPr="00111F11" w:rsidRDefault="00111F11" w:rsidP="00111F11">
      <w:pPr>
        <w:pStyle w:val="ListParagraph"/>
        <w:numPr>
          <w:ilvl w:val="1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>
        <w:rPr>
          <w:rFonts w:ascii="Roboto Light" w:eastAsia="Times New Roman" w:hAnsi="Roboto Light"/>
          <w:color w:val="000000"/>
          <w:sz w:val="22"/>
          <w:szCs w:val="22"/>
        </w:rPr>
        <w:t>current and past OHE employees/contractors or their families</w:t>
      </w:r>
    </w:p>
    <w:p w14:paraId="2E12C426" w14:textId="3B4E2213" w:rsidR="00111F11" w:rsidRPr="00111F11" w:rsidRDefault="00111F11" w:rsidP="00111F11">
      <w:pPr>
        <w:pStyle w:val="ListParagraph"/>
        <w:numPr>
          <w:ilvl w:val="1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>
        <w:rPr>
          <w:rFonts w:ascii="Roboto Light" w:eastAsia="Times New Roman" w:hAnsi="Roboto Light"/>
          <w:color w:val="000000"/>
          <w:sz w:val="22"/>
          <w:szCs w:val="22"/>
        </w:rPr>
        <w:t>current and past OHE board or trustee members</w:t>
      </w:r>
    </w:p>
    <w:p w14:paraId="697906D4" w14:textId="69AD7F37" w:rsidR="00111F11" w:rsidRPr="00111F11" w:rsidRDefault="00111F11" w:rsidP="00111F11">
      <w:pPr>
        <w:pStyle w:val="ListParagraph"/>
        <w:numPr>
          <w:ilvl w:val="1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>
        <w:rPr>
          <w:rFonts w:ascii="Roboto Light" w:hAnsi="Roboto Light" w:cs="Calibri"/>
          <w:color w:val="000000"/>
          <w:sz w:val="22"/>
          <w:szCs w:val="22"/>
        </w:rPr>
        <w:t xml:space="preserve">the </w:t>
      </w:r>
      <w:r w:rsidR="00050DFE">
        <w:rPr>
          <w:rFonts w:ascii="Roboto Light" w:hAnsi="Roboto Light" w:cs="Calibri"/>
          <w:color w:val="000000"/>
          <w:sz w:val="22"/>
          <w:szCs w:val="22"/>
          <w:lang/>
        </w:rPr>
        <w:t>Judges</w:t>
      </w:r>
      <w:r>
        <w:rPr>
          <w:rFonts w:ascii="Roboto Light" w:hAnsi="Roboto Light" w:cs="Calibri"/>
          <w:color w:val="000000"/>
          <w:sz w:val="22"/>
          <w:szCs w:val="22"/>
        </w:rPr>
        <w:t xml:space="preserve"> or their employees</w:t>
      </w:r>
    </w:p>
    <w:p w14:paraId="7E01804D" w14:textId="15D7853F" w:rsidR="002159CF" w:rsidRPr="00111F11" w:rsidRDefault="00111F11" w:rsidP="00111F11">
      <w:pPr>
        <w:pStyle w:val="ListParagraph"/>
        <w:rPr>
          <w:rFonts w:ascii="Roboto Light" w:hAnsi="Roboto Light" w:cs="Calibri"/>
          <w:i/>
          <w:iCs/>
          <w:color w:val="000000"/>
          <w:sz w:val="18"/>
          <w:szCs w:val="18"/>
        </w:rPr>
      </w:pPr>
      <w:r w:rsidRPr="00111F11">
        <w:rPr>
          <w:rFonts w:ascii="Roboto Light" w:eastAsia="Times New Roman" w:hAnsi="Roboto Light"/>
          <w:i/>
          <w:iCs/>
          <w:color w:val="000000"/>
          <w:sz w:val="18"/>
          <w:szCs w:val="18"/>
        </w:rPr>
        <w:t>*</w:t>
      </w:r>
      <w:r>
        <w:rPr>
          <w:rFonts w:ascii="Roboto Light" w:eastAsia="Times New Roman" w:hAnsi="Roboto Light"/>
          <w:i/>
          <w:iCs/>
          <w:color w:val="000000"/>
          <w:sz w:val="18"/>
          <w:szCs w:val="18"/>
        </w:rPr>
        <w:t>If you are in</w:t>
      </w:r>
      <w:r w:rsidR="002159CF" w:rsidRPr="00111F11">
        <w:rPr>
          <w:rFonts w:ascii="Roboto Light" w:eastAsia="Times New Roman" w:hAnsi="Roboto Light"/>
          <w:i/>
          <w:iCs/>
          <w:color w:val="000000"/>
          <w:sz w:val="18"/>
          <w:szCs w:val="18"/>
        </w:rPr>
        <w:t xml:space="preserve"> doubt about</w:t>
      </w:r>
      <w:r>
        <w:rPr>
          <w:rFonts w:ascii="Roboto Light" w:eastAsia="Times New Roman" w:hAnsi="Roboto Light"/>
          <w:i/>
          <w:iCs/>
          <w:color w:val="000000"/>
          <w:sz w:val="18"/>
          <w:szCs w:val="18"/>
        </w:rPr>
        <w:t xml:space="preserve"> your or a fellow </w:t>
      </w:r>
      <w:r w:rsidR="00050DFE">
        <w:rPr>
          <w:rFonts w:ascii="Roboto Light" w:eastAsia="Times New Roman" w:hAnsi="Roboto Light"/>
          <w:i/>
          <w:iCs/>
          <w:color w:val="000000"/>
          <w:sz w:val="18"/>
          <w:szCs w:val="18"/>
        </w:rPr>
        <w:t>contributor’s</w:t>
      </w:r>
      <w:r w:rsidR="002159CF" w:rsidRPr="00111F11">
        <w:rPr>
          <w:rFonts w:ascii="Roboto Light" w:eastAsia="Times New Roman" w:hAnsi="Roboto Light"/>
          <w:i/>
          <w:iCs/>
          <w:color w:val="000000"/>
          <w:sz w:val="18"/>
          <w:szCs w:val="18"/>
        </w:rPr>
        <w:t xml:space="preserve"> eligibility to enter, </w:t>
      </w:r>
      <w:r>
        <w:rPr>
          <w:rFonts w:ascii="Roboto Light" w:eastAsia="Times New Roman" w:hAnsi="Roboto Light"/>
          <w:i/>
          <w:iCs/>
          <w:color w:val="000000"/>
          <w:sz w:val="18"/>
          <w:szCs w:val="18"/>
        </w:rPr>
        <w:t xml:space="preserve">please email </w:t>
      </w:r>
      <w:r w:rsidR="002159CF" w:rsidRPr="00111F11">
        <w:rPr>
          <w:rFonts w:ascii="Roboto Light" w:eastAsia="Times New Roman" w:hAnsi="Roboto Light"/>
          <w:i/>
          <w:iCs/>
          <w:color w:val="000000"/>
          <w:sz w:val="18"/>
          <w:szCs w:val="18"/>
        </w:rPr>
        <w:t xml:space="preserve">the Prize </w:t>
      </w:r>
      <w:r>
        <w:rPr>
          <w:rFonts w:ascii="Roboto Light" w:eastAsia="Times New Roman" w:hAnsi="Roboto Light"/>
          <w:i/>
          <w:iCs/>
          <w:color w:val="000000"/>
          <w:sz w:val="18"/>
          <w:szCs w:val="18"/>
        </w:rPr>
        <w:t>Manager</w:t>
      </w:r>
      <w:r w:rsidR="002159CF" w:rsidRPr="00111F11">
        <w:rPr>
          <w:rFonts w:ascii="Roboto Light" w:eastAsia="Times New Roman" w:hAnsi="Roboto Light"/>
          <w:i/>
          <w:iCs/>
          <w:color w:val="000000"/>
          <w:sz w:val="18"/>
          <w:szCs w:val="18"/>
        </w:rPr>
        <w:t xml:space="preserve"> </w:t>
      </w:r>
      <w:r>
        <w:rPr>
          <w:rFonts w:ascii="Roboto Light" w:eastAsia="Times New Roman" w:hAnsi="Roboto Light"/>
          <w:i/>
          <w:iCs/>
          <w:color w:val="000000"/>
          <w:sz w:val="18"/>
          <w:szCs w:val="18"/>
        </w:rPr>
        <w:t>as</w:t>
      </w:r>
      <w:r w:rsidR="002159CF" w:rsidRPr="00111F11">
        <w:rPr>
          <w:rFonts w:ascii="Roboto Light" w:eastAsia="Times New Roman" w:hAnsi="Roboto Light"/>
          <w:i/>
          <w:iCs/>
          <w:color w:val="000000"/>
          <w:sz w:val="18"/>
          <w:szCs w:val="18"/>
        </w:rPr>
        <w:t xml:space="preserve"> their ruling is final</w:t>
      </w:r>
      <w:r>
        <w:rPr>
          <w:rFonts w:ascii="Roboto Light" w:eastAsia="Times New Roman" w:hAnsi="Roboto Light"/>
          <w:i/>
          <w:iCs/>
          <w:color w:val="000000"/>
          <w:sz w:val="18"/>
          <w:szCs w:val="18"/>
        </w:rPr>
        <w:t xml:space="preserve"> (</w:t>
      </w:r>
      <w:hyperlink r:id="rId7" w:history="1">
        <w:r w:rsidRPr="00E478B9">
          <w:rPr>
            <w:rStyle w:val="Hyperlink"/>
            <w:rFonts w:ascii="Roboto Light" w:eastAsia="Times New Roman" w:hAnsi="Roboto Light"/>
            <w:i/>
            <w:iCs/>
            <w:sz w:val="18"/>
            <w:szCs w:val="18"/>
          </w:rPr>
          <w:t>prizefund@ohe.org</w:t>
        </w:r>
      </w:hyperlink>
      <w:r>
        <w:rPr>
          <w:rFonts w:ascii="Roboto Light" w:eastAsia="Times New Roman" w:hAnsi="Roboto Light"/>
          <w:i/>
          <w:iCs/>
          <w:color w:val="000000"/>
          <w:sz w:val="18"/>
          <w:szCs w:val="18"/>
        </w:rPr>
        <w:t xml:space="preserve">). </w:t>
      </w:r>
      <w:r w:rsidR="002159CF" w:rsidRPr="00111F11">
        <w:rPr>
          <w:rFonts w:ascii="Roboto Light" w:eastAsia="Times New Roman" w:hAnsi="Roboto Light"/>
          <w:i/>
          <w:iCs/>
          <w:color w:val="000000"/>
          <w:sz w:val="18"/>
          <w:szCs w:val="18"/>
        </w:rPr>
        <w:t xml:space="preserve">  </w:t>
      </w:r>
    </w:p>
    <w:p w14:paraId="70055DB0" w14:textId="61FAFE0F" w:rsidR="00B93CC7" w:rsidRPr="002159CF" w:rsidRDefault="00B93CC7" w:rsidP="00B93CC7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In submitting </w:t>
      </w:r>
      <w:r>
        <w:rPr>
          <w:rFonts w:ascii="Roboto Light" w:eastAsia="Times New Roman" w:hAnsi="Roboto Light"/>
          <w:color w:val="000000"/>
          <w:sz w:val="22"/>
          <w:szCs w:val="22"/>
        </w:rPr>
        <w:t>an entry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, the </w:t>
      </w:r>
      <w:r>
        <w:rPr>
          <w:rFonts w:ascii="Roboto Light" w:eastAsia="Times New Roman" w:hAnsi="Roboto Light"/>
          <w:color w:val="000000"/>
          <w:sz w:val="22"/>
          <w:szCs w:val="22"/>
        </w:rPr>
        <w:t>Author(s)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: </w:t>
      </w:r>
    </w:p>
    <w:p w14:paraId="18E82DB7" w14:textId="72928DDF" w:rsidR="00B93CC7" w:rsidRPr="002159CF" w:rsidRDefault="00B93CC7" w:rsidP="00B93CC7">
      <w:pPr>
        <w:pStyle w:val="ListParagraph"/>
        <w:numPr>
          <w:ilvl w:val="0"/>
          <w:numId w:val="7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agrees to be bound by these </w:t>
      </w:r>
      <w:r>
        <w:rPr>
          <w:rFonts w:ascii="Roboto Light" w:eastAsia="Times New Roman" w:hAnsi="Roboto Light"/>
          <w:color w:val="000000"/>
          <w:sz w:val="22"/>
          <w:szCs w:val="22"/>
        </w:rPr>
        <w:t>terms and conditions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and </w:t>
      </w:r>
      <w:r>
        <w:rPr>
          <w:rFonts w:ascii="Roboto Light" w:eastAsia="Times New Roman" w:hAnsi="Roboto Light"/>
          <w:color w:val="000000"/>
          <w:sz w:val="22"/>
          <w:szCs w:val="22"/>
        </w:rPr>
        <w:t>certifies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that </w:t>
      </w:r>
      <w:r>
        <w:rPr>
          <w:rFonts w:ascii="Roboto Light" w:eastAsia="Times New Roman" w:hAnsi="Roboto Light"/>
          <w:color w:val="000000"/>
          <w:sz w:val="22"/>
          <w:szCs w:val="22"/>
        </w:rPr>
        <w:t>their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  <w:r>
        <w:rPr>
          <w:rFonts w:ascii="Roboto Light" w:eastAsia="Times New Roman" w:hAnsi="Roboto Light"/>
          <w:color w:val="000000"/>
          <w:sz w:val="22"/>
          <w:szCs w:val="22"/>
        </w:rPr>
        <w:t>entry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meets the</w:t>
      </w:r>
      <w:r>
        <w:rPr>
          <w:rFonts w:ascii="Roboto Light" w:eastAsia="Times New Roman" w:hAnsi="Roboto Light"/>
          <w:color w:val="000000"/>
          <w:sz w:val="22"/>
          <w:szCs w:val="22"/>
        </w:rPr>
        <w:t>se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terms and </w:t>
      </w:r>
      <w:proofErr w:type="gramStart"/>
      <w:r w:rsidRPr="002159CF">
        <w:rPr>
          <w:rFonts w:ascii="Roboto Light" w:eastAsia="Times New Roman" w:hAnsi="Roboto Light"/>
          <w:color w:val="000000"/>
          <w:sz w:val="22"/>
          <w:szCs w:val="22"/>
        </w:rPr>
        <w:t>conditions;</w:t>
      </w:r>
      <w:proofErr w:type="gramEnd"/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</w:p>
    <w:p w14:paraId="1E2E73DD" w14:textId="7728A663" w:rsidR="00B93CC7" w:rsidRPr="002159CF" w:rsidRDefault="00B93CC7" w:rsidP="00B93CC7">
      <w:pPr>
        <w:pStyle w:val="ListParagraph"/>
        <w:numPr>
          <w:ilvl w:val="0"/>
          <w:numId w:val="7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in the case of joint </w:t>
      </w:r>
      <w:r>
        <w:rPr>
          <w:rFonts w:ascii="Roboto Light" w:eastAsia="Times New Roman" w:hAnsi="Roboto Light"/>
          <w:color w:val="000000"/>
          <w:sz w:val="22"/>
          <w:szCs w:val="22"/>
        </w:rPr>
        <w:t>Authors, the Lead Author who is submitting their entry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  <w:r>
        <w:rPr>
          <w:rFonts w:ascii="Roboto Light" w:eastAsia="Times New Roman" w:hAnsi="Roboto Light"/>
          <w:color w:val="000000"/>
          <w:sz w:val="22"/>
          <w:szCs w:val="22"/>
        </w:rPr>
        <w:t>certifies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that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 they have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been nominated by all of the contributors to be the person 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who will be paid and distribute the 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Prize in the event that the </w:t>
      </w:r>
      <w:r w:rsidR="00C658A7">
        <w:rPr>
          <w:rFonts w:ascii="Roboto Light" w:eastAsia="Times New Roman" w:hAnsi="Roboto Light"/>
          <w:color w:val="000000"/>
          <w:sz w:val="22"/>
          <w:szCs w:val="22"/>
        </w:rPr>
        <w:t>Authors</w:t>
      </w:r>
      <w:r w:rsidR="00050DFE">
        <w:rPr>
          <w:rFonts w:ascii="Roboto Light" w:eastAsia="Times New Roman" w:hAnsi="Roboto Light"/>
          <w:color w:val="000000"/>
          <w:sz w:val="22"/>
          <w:szCs w:val="22"/>
          <w:lang/>
        </w:rPr>
        <w:t>’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Submission is the winning </w:t>
      </w:r>
      <w:proofErr w:type="gramStart"/>
      <w:r w:rsidRPr="002159CF">
        <w:rPr>
          <w:rFonts w:ascii="Roboto Light" w:eastAsia="Times New Roman" w:hAnsi="Roboto Light"/>
          <w:color w:val="000000"/>
          <w:sz w:val="22"/>
          <w:szCs w:val="22"/>
        </w:rPr>
        <w:t>Submission;</w:t>
      </w:r>
      <w:proofErr w:type="gramEnd"/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</w:p>
    <w:p w14:paraId="771FA978" w14:textId="581AA9AB" w:rsidR="00B93CC7" w:rsidRPr="002159CF" w:rsidRDefault="00B93CC7" w:rsidP="00B93CC7">
      <w:pPr>
        <w:pStyle w:val="ListParagraph"/>
        <w:numPr>
          <w:ilvl w:val="0"/>
          <w:numId w:val="7"/>
        </w:numPr>
        <w:rPr>
          <w:rFonts w:ascii="Roboto Light" w:hAnsi="Roboto Light" w:cs="Calibri"/>
          <w:color w:val="000000"/>
          <w:sz w:val="22"/>
          <w:szCs w:val="22"/>
        </w:rPr>
      </w:pPr>
      <w:r>
        <w:rPr>
          <w:rFonts w:ascii="Roboto Light" w:eastAsia="Times New Roman" w:hAnsi="Roboto Light"/>
          <w:color w:val="000000"/>
          <w:sz w:val="22"/>
          <w:szCs w:val="22"/>
        </w:rPr>
        <w:t>certifies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that: (</w:t>
      </w:r>
      <w:proofErr w:type="spellStart"/>
      <w:r w:rsidRPr="002159CF">
        <w:rPr>
          <w:rFonts w:ascii="Roboto Light" w:eastAsia="Times New Roman" w:hAnsi="Roboto Light"/>
          <w:color w:val="000000"/>
          <w:sz w:val="22"/>
          <w:szCs w:val="22"/>
        </w:rPr>
        <w:t>i</w:t>
      </w:r>
      <w:proofErr w:type="spellEnd"/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) as </w:t>
      </w:r>
      <w:r>
        <w:rPr>
          <w:rFonts w:ascii="Roboto Light" w:eastAsia="Times New Roman" w:hAnsi="Roboto Light"/>
          <w:color w:val="000000"/>
          <w:sz w:val="22"/>
          <w:szCs w:val="22"/>
        </w:rPr>
        <w:t>of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the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 submission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date the </w:t>
      </w:r>
      <w:r>
        <w:rPr>
          <w:rFonts w:ascii="Roboto Light" w:eastAsia="Times New Roman" w:hAnsi="Roboto Light"/>
          <w:color w:val="000000"/>
          <w:sz w:val="22"/>
          <w:szCs w:val="22"/>
        </w:rPr>
        <w:t>entry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is the original work of the </w:t>
      </w:r>
      <w:r w:rsidR="00C658A7">
        <w:rPr>
          <w:rFonts w:ascii="Roboto Light" w:eastAsia="Times New Roman" w:hAnsi="Roboto Light"/>
          <w:sz w:val="22"/>
          <w:szCs w:val="22"/>
        </w:rPr>
        <w:t>A</w:t>
      </w:r>
      <w:r w:rsidRPr="00965F0B">
        <w:rPr>
          <w:rFonts w:ascii="Roboto Light" w:eastAsia="Times New Roman" w:hAnsi="Roboto Light"/>
          <w:sz w:val="22"/>
          <w:szCs w:val="22"/>
        </w:rPr>
        <w:t xml:space="preserve">uthor(s) and has not been copied wholly or substantially from any other work or material or any other source; (ii) the </w:t>
      </w:r>
      <w:r w:rsidR="00C658A7">
        <w:rPr>
          <w:rFonts w:ascii="Roboto Light" w:eastAsia="Times New Roman" w:hAnsi="Roboto Light"/>
          <w:sz w:val="22"/>
          <w:szCs w:val="22"/>
        </w:rPr>
        <w:t>A</w:t>
      </w:r>
      <w:r w:rsidRPr="00965F0B">
        <w:rPr>
          <w:rFonts w:ascii="Roboto Light" w:eastAsia="Times New Roman" w:hAnsi="Roboto Light"/>
          <w:sz w:val="22"/>
          <w:szCs w:val="22"/>
        </w:rPr>
        <w:t xml:space="preserve">uthor(s) is the sole legal and beneficial owner of the entry in its entirety, references to past original works excluded; (iii) the </w:t>
      </w:r>
      <w:r w:rsidR="00C658A7">
        <w:rPr>
          <w:rFonts w:ascii="Roboto Light" w:eastAsia="Times New Roman" w:hAnsi="Roboto Light"/>
          <w:sz w:val="22"/>
          <w:szCs w:val="22"/>
        </w:rPr>
        <w:t>A</w:t>
      </w:r>
      <w:r w:rsidRPr="00965F0B">
        <w:rPr>
          <w:rFonts w:ascii="Roboto Light" w:eastAsia="Times New Roman" w:hAnsi="Roboto Light"/>
          <w:sz w:val="22"/>
          <w:szCs w:val="22"/>
        </w:rPr>
        <w:t xml:space="preserve">uthor(s) has not assigned or licensed and will not assign or license any of the rights in the entry until the competition has concluded and a winner has been announced; (iv) the </w:t>
      </w:r>
      <w:r w:rsidR="00C658A7">
        <w:rPr>
          <w:rFonts w:ascii="Roboto Light" w:eastAsia="Times New Roman" w:hAnsi="Roboto Light"/>
          <w:sz w:val="22"/>
          <w:szCs w:val="22"/>
        </w:rPr>
        <w:t>A</w:t>
      </w:r>
      <w:r w:rsidRPr="00965F0B">
        <w:rPr>
          <w:rFonts w:ascii="Roboto Light" w:eastAsia="Times New Roman" w:hAnsi="Roboto Light"/>
          <w:sz w:val="22"/>
          <w:szCs w:val="22"/>
        </w:rPr>
        <w:t xml:space="preserve">uthor is unaware that the entry infringes any rights of any third party; </w:t>
      </w:r>
    </w:p>
    <w:p w14:paraId="14B545AD" w14:textId="73CCDF5E" w:rsidR="00B93CC7" w:rsidRPr="002159CF" w:rsidRDefault="00B93CC7" w:rsidP="00B93CC7">
      <w:pPr>
        <w:pStyle w:val="ListParagraph"/>
        <w:numPr>
          <w:ilvl w:val="0"/>
          <w:numId w:val="7"/>
        </w:numPr>
        <w:rPr>
          <w:rFonts w:ascii="Roboto Light" w:hAnsi="Roboto Light" w:cs="Calibri"/>
          <w:color w:val="000000"/>
          <w:sz w:val="22"/>
          <w:szCs w:val="22"/>
        </w:rPr>
      </w:pPr>
      <w:r>
        <w:rPr>
          <w:rFonts w:ascii="Roboto Light" w:eastAsia="Times New Roman" w:hAnsi="Roboto Light"/>
          <w:color w:val="000000"/>
          <w:sz w:val="22"/>
          <w:szCs w:val="22"/>
        </w:rPr>
        <w:t>certifies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that 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all </w:t>
      </w:r>
      <w:r w:rsidR="00C658A7">
        <w:rPr>
          <w:rFonts w:ascii="Roboto Light" w:eastAsia="Times New Roman" w:hAnsi="Roboto Light"/>
          <w:color w:val="000000"/>
          <w:sz w:val="22"/>
          <w:szCs w:val="22"/>
        </w:rPr>
        <w:t>A</w:t>
      </w:r>
      <w:r>
        <w:rPr>
          <w:rFonts w:ascii="Roboto Light" w:eastAsia="Times New Roman" w:hAnsi="Roboto Light"/>
          <w:color w:val="000000"/>
          <w:sz w:val="22"/>
          <w:szCs w:val="22"/>
        </w:rPr>
        <w:t>uthors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are eligible to enter the </w:t>
      </w:r>
      <w:proofErr w:type="gramStart"/>
      <w:r w:rsidRPr="002159CF">
        <w:rPr>
          <w:rFonts w:ascii="Roboto Light" w:eastAsia="Times New Roman" w:hAnsi="Roboto Light"/>
          <w:color w:val="000000"/>
          <w:sz w:val="22"/>
          <w:szCs w:val="22"/>
        </w:rPr>
        <w:t>competition;</w:t>
      </w:r>
      <w:proofErr w:type="gramEnd"/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</w:p>
    <w:p w14:paraId="093EB2AD" w14:textId="77777777" w:rsidR="00B93CC7" w:rsidRPr="002159CF" w:rsidRDefault="00B93CC7" w:rsidP="00B93CC7">
      <w:pPr>
        <w:pStyle w:val="ListParagraph"/>
        <w:numPr>
          <w:ilvl w:val="0"/>
          <w:numId w:val="7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indemnifies Office of Health Economics, the Judges, the Prize </w:t>
      </w:r>
      <w:r>
        <w:rPr>
          <w:rFonts w:ascii="Roboto Light" w:eastAsia="Times New Roman" w:hAnsi="Roboto Light"/>
          <w:color w:val="000000"/>
          <w:sz w:val="22"/>
          <w:szCs w:val="22"/>
        </w:rPr>
        <w:t>Manager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and all other persons associated with the administration of the Prize against any legal action arising from a false, incomplete or misleading warranty given in accordance with these 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terms and </w:t>
      </w:r>
      <w:proofErr w:type="gramStart"/>
      <w:r>
        <w:rPr>
          <w:rFonts w:ascii="Roboto Light" w:eastAsia="Times New Roman" w:hAnsi="Roboto Light"/>
          <w:color w:val="000000"/>
          <w:sz w:val="22"/>
          <w:szCs w:val="22"/>
        </w:rPr>
        <w:t>conditions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>;</w:t>
      </w:r>
      <w:proofErr w:type="gramEnd"/>
    </w:p>
    <w:p w14:paraId="461D6054" w14:textId="601326E7" w:rsidR="00B93CC7" w:rsidRPr="00B93CC7" w:rsidRDefault="00B93CC7" w:rsidP="00B93CC7">
      <w:pPr>
        <w:pStyle w:val="ListParagraph"/>
        <w:numPr>
          <w:ilvl w:val="0"/>
          <w:numId w:val="7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lastRenderedPageBreak/>
        <w:t xml:space="preserve">agrees that the </w:t>
      </w:r>
      <w:r w:rsidR="00C658A7">
        <w:rPr>
          <w:rFonts w:ascii="Roboto Light" w:eastAsia="Times New Roman" w:hAnsi="Roboto Light"/>
          <w:color w:val="000000"/>
          <w:sz w:val="22"/>
          <w:szCs w:val="22"/>
        </w:rPr>
        <w:t>A</w:t>
      </w:r>
      <w:r>
        <w:rPr>
          <w:rFonts w:ascii="Roboto Light" w:eastAsia="Times New Roman" w:hAnsi="Roboto Light"/>
          <w:color w:val="000000"/>
          <w:sz w:val="22"/>
          <w:szCs w:val="22"/>
        </w:rPr>
        <w:t>uthor(s)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may be contacted by the Prize </w:t>
      </w:r>
      <w:r>
        <w:rPr>
          <w:rFonts w:ascii="Roboto Light" w:eastAsia="Times New Roman" w:hAnsi="Roboto Light"/>
          <w:color w:val="000000"/>
          <w:sz w:val="22"/>
          <w:szCs w:val="22"/>
        </w:rPr>
        <w:t>Manager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or the Office of Health Economics to provide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 additional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information in connection with the Prize both during and after the competition.  </w:t>
      </w:r>
    </w:p>
    <w:p w14:paraId="7FF301F3" w14:textId="21CCBA8C" w:rsidR="00111F11" w:rsidRPr="00111F11" w:rsidRDefault="00111F11" w:rsidP="00111F11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The 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overall 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>Prize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 for the winning submission is 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£40,000. A Runner-Up and 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other additional 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>Prizes may be awarded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 by the judges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>. All prizes will be awarded in British pounds sterling.  </w:t>
      </w:r>
    </w:p>
    <w:p w14:paraId="700991FD" w14:textId="72F995D2" w:rsidR="00111F11" w:rsidRPr="00111F11" w:rsidRDefault="00111F11" w:rsidP="00111F11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Should the Judges </w:t>
      </w:r>
      <w:r>
        <w:rPr>
          <w:rFonts w:ascii="Roboto Light" w:eastAsia="Times New Roman" w:hAnsi="Roboto Light"/>
          <w:color w:val="000000"/>
          <w:sz w:val="22"/>
          <w:szCs w:val="22"/>
        </w:rPr>
        <w:t>agree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that no </w:t>
      </w:r>
      <w:r>
        <w:rPr>
          <w:rFonts w:ascii="Roboto Light" w:eastAsia="Times New Roman" w:hAnsi="Roboto Light"/>
          <w:color w:val="000000"/>
          <w:sz w:val="22"/>
          <w:szCs w:val="22"/>
        </w:rPr>
        <w:t>final submission i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s </w:t>
      </w:r>
      <w:r>
        <w:rPr>
          <w:rFonts w:ascii="Roboto Light" w:eastAsia="Times New Roman" w:hAnsi="Roboto Light"/>
          <w:color w:val="000000"/>
          <w:sz w:val="22"/>
          <w:szCs w:val="22"/>
        </w:rPr>
        <w:t>of high enough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standard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 to be selected as the winning answer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>, the Judges reserve the right not to award the £40,000 Prize.  </w:t>
      </w:r>
    </w:p>
    <w:p w14:paraId="15232299" w14:textId="67D4C9EA" w:rsidR="00111F11" w:rsidRPr="002159CF" w:rsidRDefault="00111F11" w:rsidP="00111F11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>The Prizes are funded by the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 charity arm of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the 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>Office of Health Economics</w:t>
      </w:r>
      <w:r>
        <w:rPr>
          <w:rFonts w:ascii="Roboto Light" w:eastAsia="Times New Roman" w:hAnsi="Roboto Light"/>
          <w:color w:val="000000"/>
          <w:sz w:val="22"/>
          <w:szCs w:val="22"/>
        </w:rPr>
        <w:t>.</w:t>
      </w:r>
    </w:p>
    <w:p w14:paraId="1AA3FE6A" w14:textId="77777777" w:rsidR="002159CF" w:rsidRPr="002159CF" w:rsidRDefault="002159CF" w:rsidP="002159CF">
      <w:p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> </w:t>
      </w:r>
    </w:p>
    <w:p w14:paraId="2063E67A" w14:textId="5BB1D0F3" w:rsidR="002159CF" w:rsidRPr="002159CF" w:rsidRDefault="008B5EFD" w:rsidP="002159CF">
      <w:pPr>
        <w:rPr>
          <w:rFonts w:ascii="Roboto Medium" w:hAnsi="Roboto Medium" w:cs="Calibri"/>
          <w:color w:val="000000"/>
          <w:sz w:val="22"/>
          <w:szCs w:val="22"/>
        </w:rPr>
      </w:pPr>
      <w:r>
        <w:rPr>
          <w:rFonts w:ascii="Roboto Medium" w:eastAsia="Times New Roman" w:hAnsi="Roboto Medium"/>
          <w:color w:val="000000"/>
          <w:sz w:val="22"/>
          <w:szCs w:val="22"/>
        </w:rPr>
        <w:t>ROUND</w:t>
      </w:r>
      <w:r w:rsidR="00822F51">
        <w:rPr>
          <w:rFonts w:ascii="Roboto Medium" w:eastAsia="Times New Roman" w:hAnsi="Roboto Medium"/>
          <w:color w:val="000000"/>
          <w:sz w:val="22"/>
          <w:szCs w:val="22"/>
          <w:lang/>
        </w:rPr>
        <w:t>-</w:t>
      </w:r>
      <w:r>
        <w:rPr>
          <w:rFonts w:ascii="Roboto Medium" w:eastAsia="Times New Roman" w:hAnsi="Roboto Medium"/>
          <w:color w:val="000000"/>
          <w:sz w:val="22"/>
          <w:szCs w:val="22"/>
        </w:rPr>
        <w:t>ONE</w:t>
      </w:r>
      <w:r w:rsidR="009952BE">
        <w:rPr>
          <w:rFonts w:ascii="Roboto Medium" w:eastAsia="Times New Roman" w:hAnsi="Roboto Medium"/>
          <w:color w:val="000000"/>
          <w:sz w:val="22"/>
          <w:szCs w:val="22"/>
        </w:rPr>
        <w:t xml:space="preserve"> </w:t>
      </w:r>
      <w:r w:rsidR="001B1F95">
        <w:rPr>
          <w:rFonts w:ascii="Roboto Medium" w:eastAsia="Times New Roman" w:hAnsi="Roboto Medium"/>
          <w:color w:val="000000"/>
          <w:sz w:val="22"/>
          <w:szCs w:val="22"/>
        </w:rPr>
        <w:t>SUBMISSIONS</w:t>
      </w:r>
    </w:p>
    <w:p w14:paraId="2CA4684A" w14:textId="3079D23A" w:rsidR="002159CF" w:rsidRPr="002159CF" w:rsidRDefault="002159CF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>A</w:t>
      </w:r>
      <w:r w:rsidR="009952BE">
        <w:rPr>
          <w:rFonts w:ascii="Roboto Light" w:eastAsia="Times New Roman" w:hAnsi="Roboto Light"/>
          <w:color w:val="000000"/>
          <w:sz w:val="22"/>
          <w:szCs w:val="22"/>
        </w:rPr>
        <w:t>n individual/group of individuals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wishing to enter the competition should</w:t>
      </w:r>
      <w:r w:rsidR="008B5EFD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submit a </w:t>
      </w:r>
      <w:r w:rsidR="008B5EFD">
        <w:rPr>
          <w:rFonts w:ascii="Roboto Light" w:eastAsia="Times New Roman" w:hAnsi="Roboto Light"/>
          <w:color w:val="000000"/>
          <w:sz w:val="22"/>
          <w:szCs w:val="22"/>
        </w:rPr>
        <w:t>first-round submission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which must: </w:t>
      </w:r>
    </w:p>
    <w:p w14:paraId="4BC3F59E" w14:textId="3B3BD104" w:rsidR="002159CF" w:rsidRDefault="002159CF" w:rsidP="002159CF">
      <w:pPr>
        <w:pStyle w:val="ListParagraph"/>
        <w:numPr>
          <w:ilvl w:val="0"/>
          <w:numId w:val="4"/>
        </w:numPr>
        <w:spacing w:after="40"/>
        <w:rPr>
          <w:rFonts w:ascii="Roboto Light" w:eastAsia="Times New Roman" w:hAnsi="Roboto Light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aim to answer the Prize </w:t>
      </w:r>
      <w:r w:rsidR="008B5EFD">
        <w:rPr>
          <w:rFonts w:ascii="Roboto Light" w:eastAsia="Times New Roman" w:hAnsi="Roboto Light"/>
          <w:color w:val="000000"/>
          <w:sz w:val="22"/>
          <w:szCs w:val="22"/>
        </w:rPr>
        <w:t>q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>uestion</w:t>
      </w:r>
      <w:r w:rsidR="009952BE">
        <w:rPr>
          <w:rFonts w:ascii="Roboto Light" w:eastAsia="Times New Roman" w:hAnsi="Roboto Light"/>
          <w:color w:val="000000"/>
          <w:sz w:val="22"/>
          <w:szCs w:val="22"/>
        </w:rPr>
        <w:t xml:space="preserve"> taking into consideration the </w:t>
      </w:r>
      <w:r w:rsidR="00275CF7">
        <w:rPr>
          <w:rFonts w:ascii="Roboto Light" w:eastAsia="Times New Roman" w:hAnsi="Roboto Light"/>
          <w:color w:val="000000"/>
          <w:sz w:val="22"/>
          <w:szCs w:val="22"/>
          <w:lang/>
        </w:rPr>
        <w:t>Judges’</w:t>
      </w:r>
      <w:r w:rsidR="009952BE">
        <w:rPr>
          <w:rFonts w:ascii="Roboto Light" w:eastAsia="Times New Roman" w:hAnsi="Roboto Light"/>
          <w:color w:val="000000"/>
          <w:sz w:val="22"/>
          <w:szCs w:val="22"/>
        </w:rPr>
        <w:t xml:space="preserve"> guidance and </w:t>
      </w:r>
      <w:proofErr w:type="gramStart"/>
      <w:r w:rsidR="009952BE">
        <w:rPr>
          <w:rFonts w:ascii="Roboto Light" w:eastAsia="Times New Roman" w:hAnsi="Roboto Light"/>
          <w:color w:val="000000"/>
          <w:sz w:val="22"/>
          <w:szCs w:val="22"/>
        </w:rPr>
        <w:t>checklist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>;</w:t>
      </w:r>
      <w:proofErr w:type="gramEnd"/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</w:p>
    <w:p w14:paraId="39671B8A" w14:textId="348EF1BC" w:rsidR="00C17054" w:rsidRPr="00245851" w:rsidRDefault="002159CF" w:rsidP="00245851">
      <w:pPr>
        <w:pStyle w:val="ListParagraph"/>
        <w:numPr>
          <w:ilvl w:val="0"/>
          <w:numId w:val="4"/>
        </w:numPr>
        <w:spacing w:after="40"/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>be anonymised</w:t>
      </w:r>
      <w:r w:rsidR="00C17054">
        <w:rPr>
          <w:rFonts w:ascii="Roboto Light" w:eastAsia="Times New Roman" w:hAnsi="Roboto Light"/>
          <w:color w:val="000000"/>
          <w:sz w:val="22"/>
          <w:szCs w:val="22"/>
        </w:rPr>
        <w:t>.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  <w:r w:rsidR="00C17054">
        <w:rPr>
          <w:rFonts w:ascii="Roboto Light" w:eastAsia="Times New Roman" w:hAnsi="Roboto Light"/>
          <w:color w:val="000000"/>
          <w:sz w:val="22"/>
          <w:szCs w:val="22"/>
        </w:rPr>
        <w:t xml:space="preserve">To anonymise their submission the lead </w:t>
      </w:r>
      <w:r w:rsidR="00C658A7">
        <w:rPr>
          <w:rFonts w:ascii="Roboto Light" w:eastAsia="Times New Roman" w:hAnsi="Roboto Light"/>
          <w:color w:val="000000"/>
          <w:sz w:val="22"/>
          <w:szCs w:val="22"/>
        </w:rPr>
        <w:t>A</w:t>
      </w:r>
      <w:r w:rsidR="00C17054">
        <w:rPr>
          <w:rFonts w:ascii="Roboto Light" w:eastAsia="Times New Roman" w:hAnsi="Roboto Light"/>
          <w:color w:val="000000"/>
          <w:sz w:val="22"/>
          <w:szCs w:val="22"/>
        </w:rPr>
        <w:t xml:space="preserve">uthor must create a </w:t>
      </w:r>
      <w:r w:rsidR="00C17054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code </w:t>
      </w:r>
      <w:r w:rsidR="00C17054">
        <w:rPr>
          <w:rFonts w:ascii="Roboto Light" w:eastAsia="Times New Roman" w:hAnsi="Roboto Light"/>
          <w:color w:val="000000"/>
          <w:sz w:val="22"/>
          <w:szCs w:val="22"/>
        </w:rPr>
        <w:t>which consists of the</w:t>
      </w:r>
      <w:r w:rsidR="00C17054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  <w:r w:rsidR="001E42D7">
        <w:rPr>
          <w:rFonts w:ascii="Roboto Light" w:eastAsia="Times New Roman" w:hAnsi="Roboto Light"/>
          <w:color w:val="000000"/>
          <w:sz w:val="22"/>
          <w:szCs w:val="22"/>
        </w:rPr>
        <w:t xml:space="preserve">last four letters/number of their postcode/area code. For example, if the post code is </w:t>
      </w:r>
      <w:r w:rsidR="001E42D7" w:rsidRPr="001E42D7">
        <w:rPr>
          <w:rFonts w:ascii="Roboto Light" w:eastAsia="Times New Roman" w:hAnsi="Roboto Light"/>
          <w:color w:val="000000"/>
          <w:sz w:val="22"/>
          <w:szCs w:val="22"/>
        </w:rPr>
        <w:t>SE1 2HB</w:t>
      </w:r>
      <w:r w:rsidR="001E42D7">
        <w:rPr>
          <w:rFonts w:ascii="Roboto Light" w:eastAsia="Times New Roman" w:hAnsi="Roboto Light"/>
          <w:color w:val="000000"/>
          <w:sz w:val="22"/>
          <w:szCs w:val="22"/>
        </w:rPr>
        <w:t xml:space="preserve"> the anonymised code would be 12HB. This code should be included when registering your team and put into the footer of the submission template (a space is provided). </w:t>
      </w:r>
    </w:p>
    <w:p w14:paraId="103650AF" w14:textId="7538A172" w:rsidR="002159CF" w:rsidRPr="002159CF" w:rsidRDefault="00383BCE" w:rsidP="002159CF">
      <w:pPr>
        <w:pStyle w:val="ListParagraph"/>
        <w:numPr>
          <w:ilvl w:val="0"/>
          <w:numId w:val="4"/>
        </w:numPr>
        <w:spacing w:after="40"/>
        <w:rPr>
          <w:rFonts w:ascii="Roboto Light" w:hAnsi="Roboto Light" w:cs="Calibri"/>
          <w:color w:val="000000"/>
          <w:sz w:val="22"/>
          <w:szCs w:val="22"/>
        </w:rPr>
      </w:pPr>
      <w:r>
        <w:rPr>
          <w:rFonts w:ascii="Roboto Light" w:eastAsia="Times New Roman" w:hAnsi="Roboto Light"/>
          <w:color w:val="000000"/>
          <w:sz w:val="22"/>
          <w:szCs w:val="22"/>
        </w:rPr>
        <w:t>the submission template must be complete</w:t>
      </w:r>
      <w:r w:rsidR="00CB06C1">
        <w:rPr>
          <w:rFonts w:ascii="Roboto Light" w:eastAsia="Times New Roman" w:hAnsi="Roboto Light"/>
          <w:color w:val="000000"/>
          <w:sz w:val="22"/>
          <w:szCs w:val="22"/>
          <w:lang/>
        </w:rPr>
        <w:t xml:space="preserve"> with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(</w:t>
      </w:r>
      <w:proofErr w:type="spellStart"/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>i</w:t>
      </w:r>
      <w:proofErr w:type="spellEnd"/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>)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 terms and conditions sign off (ii)</w:t>
      </w:r>
      <w:r w:rsidR="002C252D">
        <w:rPr>
          <w:rFonts w:ascii="Roboto Light" w:eastAsia="Times New Roman" w:hAnsi="Roboto Light"/>
          <w:color w:val="000000"/>
          <w:sz w:val="22"/>
          <w:szCs w:val="22"/>
        </w:rPr>
        <w:t xml:space="preserve"> a title (iii)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a </w:t>
      </w:r>
      <w:r w:rsidRPr="00830A56">
        <w:rPr>
          <w:rFonts w:ascii="Roboto Light" w:eastAsia="Times New Roman" w:hAnsi="Roboto Light"/>
          <w:sz w:val="22"/>
          <w:szCs w:val="22"/>
        </w:rPr>
        <w:t>s</w:t>
      </w:r>
      <w:r w:rsidR="002159CF" w:rsidRPr="00830A56">
        <w:rPr>
          <w:rFonts w:ascii="Roboto Light" w:eastAsia="Times New Roman" w:hAnsi="Roboto Light"/>
          <w:sz w:val="22"/>
          <w:szCs w:val="22"/>
        </w:rPr>
        <w:t xml:space="preserve">ummary of </w:t>
      </w:r>
      <w:r w:rsidRPr="00830A56">
        <w:rPr>
          <w:rFonts w:ascii="Roboto Light" w:eastAsia="Times New Roman" w:hAnsi="Roboto Light"/>
          <w:sz w:val="22"/>
          <w:szCs w:val="22"/>
        </w:rPr>
        <w:t>500</w:t>
      </w:r>
      <w:r w:rsidR="002159CF" w:rsidRPr="00830A56">
        <w:rPr>
          <w:rFonts w:ascii="Roboto Light" w:eastAsia="Times New Roman" w:hAnsi="Roboto Light"/>
          <w:sz w:val="22"/>
          <w:szCs w:val="22"/>
        </w:rPr>
        <w:t xml:space="preserve"> words or less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>; (i</w:t>
      </w:r>
      <w:r w:rsidR="002C252D">
        <w:rPr>
          <w:rFonts w:ascii="Roboto Light" w:eastAsia="Times New Roman" w:hAnsi="Roboto Light"/>
          <w:color w:val="000000"/>
          <w:sz w:val="22"/>
          <w:szCs w:val="22"/>
        </w:rPr>
        <w:t>v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) </w:t>
      </w:r>
      <w:r w:rsidR="002159CF" w:rsidRPr="002159CF">
        <w:rPr>
          <w:rFonts w:ascii="Roboto Light" w:eastAsia="Times New Roman" w:hAnsi="Roboto Light"/>
          <w:sz w:val="22"/>
          <w:szCs w:val="22"/>
        </w:rPr>
        <w:t xml:space="preserve">a main submission of 2,500 words or less 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(footnotes, diagrams, charts, pictorial material, maps, spreadsheet outputs, financial modelling and tables are permitted and will not count towards this word limit; Appendices containing further ancillary material of any kind are also permitted and will not count towards this word limit); </w:t>
      </w:r>
    </w:p>
    <w:p w14:paraId="17D32FA9" w14:textId="75424D4A" w:rsidR="002159CF" w:rsidRPr="002159CF" w:rsidRDefault="002159CF" w:rsidP="002159CF">
      <w:pPr>
        <w:pStyle w:val="ListParagraph"/>
        <w:numPr>
          <w:ilvl w:val="0"/>
          <w:numId w:val="4"/>
        </w:numPr>
        <w:spacing w:after="40"/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be submitted electronically via </w:t>
      </w:r>
      <w:hyperlink r:id="rId8" w:history="1">
        <w:r w:rsidRPr="002159CF">
          <w:rPr>
            <w:rStyle w:val="Hyperlink"/>
            <w:rFonts w:ascii="Roboto Light" w:eastAsia="Times New Roman" w:hAnsi="Roboto Light"/>
            <w:sz w:val="22"/>
            <w:szCs w:val="22"/>
          </w:rPr>
          <w:t>the entry portal</w:t>
        </w:r>
      </w:hyperlink>
      <w:r>
        <w:rPr>
          <w:rFonts w:ascii="Roboto Light" w:eastAsia="Times New Roman" w:hAnsi="Roboto Light"/>
          <w:color w:val="000000"/>
          <w:sz w:val="22"/>
          <w:szCs w:val="22"/>
        </w:rPr>
        <w:t>.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  <w:r w:rsidR="00830A56">
        <w:rPr>
          <w:rFonts w:ascii="Roboto Light" w:eastAsia="Times New Roman" w:hAnsi="Roboto Light"/>
          <w:color w:val="000000"/>
          <w:sz w:val="22"/>
          <w:szCs w:val="22"/>
        </w:rPr>
        <w:t>Authors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must attach their anonymised entry in both PDF and Microsoft Word </w:t>
      </w:r>
      <w:proofErr w:type="gramStart"/>
      <w:r w:rsidRPr="002159CF">
        <w:rPr>
          <w:rFonts w:ascii="Roboto Light" w:eastAsia="Times New Roman" w:hAnsi="Roboto Light"/>
          <w:color w:val="000000"/>
          <w:sz w:val="22"/>
          <w:szCs w:val="22"/>
        </w:rPr>
        <w:t>format, and</w:t>
      </w:r>
      <w:proofErr w:type="gramEnd"/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must provide contact information</w:t>
      </w:r>
      <w:r w:rsidR="002C252D">
        <w:rPr>
          <w:rFonts w:ascii="Roboto Light" w:eastAsia="Times New Roman" w:hAnsi="Roboto Light"/>
          <w:color w:val="000000"/>
          <w:sz w:val="22"/>
          <w:szCs w:val="22"/>
        </w:rPr>
        <w:t xml:space="preserve"> on the portal (these details will not be disclosed to the judges)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. </w:t>
      </w:r>
    </w:p>
    <w:p w14:paraId="5CD713BB" w14:textId="57595AF0" w:rsidR="002159CF" w:rsidRPr="002159CF" w:rsidRDefault="002159CF" w:rsidP="002159CF">
      <w:pPr>
        <w:pStyle w:val="ListParagraph"/>
        <w:numPr>
          <w:ilvl w:val="0"/>
          <w:numId w:val="4"/>
        </w:numPr>
        <w:spacing w:after="40"/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be received by the Office of Health Economics by </w:t>
      </w:r>
      <w:r w:rsidR="001E42D7">
        <w:rPr>
          <w:rFonts w:ascii="Roboto Light" w:eastAsia="Times New Roman" w:hAnsi="Roboto Light"/>
          <w:color w:val="000000"/>
          <w:sz w:val="22"/>
          <w:szCs w:val="22"/>
        </w:rPr>
        <w:t xml:space="preserve">the set </w:t>
      </w:r>
      <w:proofErr w:type="gramStart"/>
      <w:r w:rsidR="001E42D7">
        <w:rPr>
          <w:rFonts w:ascii="Roboto Light" w:eastAsia="Times New Roman" w:hAnsi="Roboto Light"/>
          <w:color w:val="000000"/>
          <w:sz w:val="22"/>
          <w:szCs w:val="22"/>
        </w:rPr>
        <w:t>deadline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>;</w:t>
      </w:r>
      <w:proofErr w:type="gramEnd"/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</w:p>
    <w:p w14:paraId="5550FDDA" w14:textId="77777777" w:rsidR="002159CF" w:rsidRPr="002159CF" w:rsidRDefault="002159CF" w:rsidP="002159CF">
      <w:pPr>
        <w:pStyle w:val="ListParagraph"/>
        <w:numPr>
          <w:ilvl w:val="0"/>
          <w:numId w:val="4"/>
        </w:numPr>
        <w:spacing w:after="40"/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be in </w:t>
      </w:r>
      <w:proofErr w:type="gramStart"/>
      <w:r w:rsidRPr="002159CF">
        <w:rPr>
          <w:rFonts w:ascii="Roboto Light" w:eastAsia="Times New Roman" w:hAnsi="Roboto Light"/>
          <w:color w:val="000000"/>
          <w:sz w:val="22"/>
          <w:szCs w:val="22"/>
        </w:rPr>
        <w:t>English;</w:t>
      </w:r>
      <w:proofErr w:type="gramEnd"/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</w:p>
    <w:p w14:paraId="799303F7" w14:textId="77777777" w:rsidR="002159CF" w:rsidRPr="002159CF" w:rsidRDefault="002159CF" w:rsidP="002159CF">
      <w:pPr>
        <w:pStyle w:val="ListParagraph"/>
        <w:numPr>
          <w:ilvl w:val="0"/>
          <w:numId w:val="4"/>
        </w:numPr>
        <w:spacing w:after="40"/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have numbered </w:t>
      </w:r>
      <w:proofErr w:type="gramStart"/>
      <w:r w:rsidRPr="002159CF">
        <w:rPr>
          <w:rFonts w:ascii="Roboto Light" w:eastAsia="Times New Roman" w:hAnsi="Roboto Light"/>
          <w:color w:val="000000"/>
          <w:sz w:val="22"/>
          <w:szCs w:val="22"/>
        </w:rPr>
        <w:t>pages;</w:t>
      </w:r>
      <w:proofErr w:type="gramEnd"/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</w:p>
    <w:p w14:paraId="15E32C8F" w14:textId="77777777" w:rsidR="002159CF" w:rsidRPr="002159CF" w:rsidRDefault="002159CF" w:rsidP="002159CF">
      <w:pPr>
        <w:pStyle w:val="ListParagraph"/>
        <w:numPr>
          <w:ilvl w:val="0"/>
          <w:numId w:val="4"/>
        </w:numPr>
        <w:spacing w:after="40"/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>be presented on A4 size pages using the submission template (oversize maps and diagrams will not be accepted</w:t>
      </w:r>
      <w:proofErr w:type="gramStart"/>
      <w:r w:rsidRPr="002159CF">
        <w:rPr>
          <w:rFonts w:ascii="Roboto Light" w:eastAsia="Times New Roman" w:hAnsi="Roboto Light"/>
          <w:color w:val="000000"/>
          <w:sz w:val="22"/>
          <w:szCs w:val="22"/>
        </w:rPr>
        <w:t>);</w:t>
      </w:r>
      <w:proofErr w:type="gramEnd"/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</w:p>
    <w:p w14:paraId="338D921D" w14:textId="71F66DE7" w:rsidR="002159CF" w:rsidRPr="002159CF" w:rsidRDefault="002159CF" w:rsidP="002159CF">
      <w:pPr>
        <w:pStyle w:val="ListParagraph"/>
        <w:numPr>
          <w:ilvl w:val="0"/>
          <w:numId w:val="4"/>
        </w:numPr>
        <w:spacing w:after="40"/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>contain nothing that is defamatory or indecent.  </w:t>
      </w:r>
    </w:p>
    <w:p w14:paraId="48904434" w14:textId="39DE91EE" w:rsidR="002159CF" w:rsidRPr="002159CF" w:rsidRDefault="002159CF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The Prize </w:t>
      </w:r>
      <w:r w:rsidR="00B93CC7">
        <w:rPr>
          <w:rFonts w:ascii="Roboto Light" w:eastAsia="Times New Roman" w:hAnsi="Roboto Light"/>
          <w:color w:val="000000"/>
          <w:sz w:val="22"/>
          <w:szCs w:val="22"/>
        </w:rPr>
        <w:t>Manager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reserves the right to </w:t>
      </w:r>
      <w:r w:rsidR="00B93CC7">
        <w:rPr>
          <w:rFonts w:ascii="Roboto Light" w:eastAsia="Times New Roman" w:hAnsi="Roboto Light"/>
          <w:color w:val="000000"/>
          <w:sz w:val="22"/>
          <w:szCs w:val="22"/>
        </w:rPr>
        <w:t>utilise any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online plagiarism checks</w:t>
      </w:r>
      <w:r w:rsidR="00B93CC7">
        <w:rPr>
          <w:rFonts w:ascii="Roboto Light" w:eastAsia="Times New Roman" w:hAnsi="Roboto Light"/>
          <w:color w:val="000000"/>
          <w:sz w:val="22"/>
          <w:szCs w:val="22"/>
        </w:rPr>
        <w:t xml:space="preserve"> to confirm the originality of</w:t>
      </w:r>
      <w:r w:rsidR="001B1F95">
        <w:rPr>
          <w:rFonts w:ascii="Roboto Light" w:eastAsia="Times New Roman" w:hAnsi="Roboto Light"/>
          <w:color w:val="000000"/>
          <w:sz w:val="22"/>
          <w:szCs w:val="22"/>
        </w:rPr>
        <w:t xml:space="preserve"> an entry</w:t>
      </w:r>
      <w:r w:rsidR="00B93CC7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  <w:r w:rsidR="001B1F95">
        <w:rPr>
          <w:rFonts w:ascii="Roboto Light" w:eastAsia="Times New Roman" w:hAnsi="Roboto Light"/>
          <w:color w:val="000000"/>
          <w:sz w:val="22"/>
          <w:szCs w:val="22"/>
        </w:rPr>
        <w:t>(see 8c for further details)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. Any </w:t>
      </w:r>
      <w:r w:rsidR="00B93CC7">
        <w:rPr>
          <w:rFonts w:ascii="Roboto Light" w:eastAsia="Times New Roman" w:hAnsi="Roboto Light"/>
          <w:color w:val="000000"/>
          <w:sz w:val="22"/>
          <w:szCs w:val="22"/>
        </w:rPr>
        <w:t>entry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judged to have</w:t>
      </w:r>
      <w:r w:rsidR="001B1F95">
        <w:rPr>
          <w:rFonts w:ascii="Roboto Light" w:eastAsia="Times New Roman" w:hAnsi="Roboto Light"/>
          <w:color w:val="000000"/>
          <w:sz w:val="22"/>
          <w:szCs w:val="22"/>
        </w:rPr>
        <w:t xml:space="preserve"> wholly or partially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plagiarised other work or is otherwise in breach of the </w:t>
      </w:r>
      <w:proofErr w:type="gramStart"/>
      <w:r w:rsidRPr="002159CF">
        <w:rPr>
          <w:rFonts w:ascii="Roboto Light" w:eastAsia="Times New Roman" w:hAnsi="Roboto Light"/>
          <w:color w:val="000000"/>
          <w:sz w:val="22"/>
          <w:szCs w:val="22"/>
        </w:rPr>
        <w:t>aforementioned warranties</w:t>
      </w:r>
      <w:proofErr w:type="gramEnd"/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will be disqualified.  </w:t>
      </w:r>
    </w:p>
    <w:p w14:paraId="619559A1" w14:textId="3E9E2BE1" w:rsidR="002159CF" w:rsidRPr="002159CF" w:rsidRDefault="001B1F95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>
        <w:rPr>
          <w:rFonts w:ascii="Roboto Light" w:eastAsia="Times New Roman" w:hAnsi="Roboto Light"/>
          <w:color w:val="000000"/>
          <w:sz w:val="22"/>
          <w:szCs w:val="22"/>
        </w:rPr>
        <w:t>Round-One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  <w:r>
        <w:rPr>
          <w:rFonts w:ascii="Roboto Light" w:eastAsia="Times New Roman" w:hAnsi="Roboto Light"/>
          <w:color w:val="000000"/>
          <w:sz w:val="22"/>
          <w:szCs w:val="22"/>
        </w:rPr>
        <w:t>Submissions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which do not meet the conditions set out in 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terms 7, 8 and 12 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>will not be eligible for the Prize and will be disqualified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 at this stage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>.  </w:t>
      </w:r>
    </w:p>
    <w:p w14:paraId="399C4E0E" w14:textId="77777777" w:rsidR="002159CF" w:rsidRPr="002159CF" w:rsidRDefault="002159CF" w:rsidP="002159CF">
      <w:p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> </w:t>
      </w:r>
    </w:p>
    <w:p w14:paraId="3C6B3D63" w14:textId="50517C51" w:rsidR="002159CF" w:rsidRPr="002159CF" w:rsidRDefault="001B1F95" w:rsidP="002159CF">
      <w:pPr>
        <w:rPr>
          <w:rFonts w:ascii="Roboto Medium" w:hAnsi="Roboto Medium" w:cs="Calibri"/>
          <w:color w:val="000000"/>
          <w:sz w:val="22"/>
          <w:szCs w:val="22"/>
        </w:rPr>
      </w:pPr>
      <w:r>
        <w:rPr>
          <w:rFonts w:ascii="Roboto Medium" w:eastAsia="Times New Roman" w:hAnsi="Roboto Medium"/>
          <w:color w:val="000000"/>
          <w:sz w:val="22"/>
          <w:szCs w:val="22"/>
        </w:rPr>
        <w:t>ROUND-TWO</w:t>
      </w:r>
      <w:r w:rsidR="002159CF" w:rsidRPr="002159CF">
        <w:rPr>
          <w:rFonts w:ascii="Roboto Medium" w:eastAsia="Times New Roman" w:hAnsi="Roboto Medium"/>
          <w:color w:val="000000"/>
          <w:sz w:val="22"/>
          <w:szCs w:val="22"/>
        </w:rPr>
        <w:t xml:space="preserve"> SUBMISSIONS  </w:t>
      </w:r>
    </w:p>
    <w:p w14:paraId="791ED1AF" w14:textId="0104EC76" w:rsidR="002159CF" w:rsidRPr="002159CF" w:rsidRDefault="002159CF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lastRenderedPageBreak/>
        <w:t xml:space="preserve">The Judges, with the assistance of the Prize </w:t>
      </w:r>
      <w:r w:rsidR="00701EB8">
        <w:rPr>
          <w:rFonts w:ascii="Roboto Light" w:eastAsia="Times New Roman" w:hAnsi="Roboto Light"/>
          <w:color w:val="000000"/>
          <w:sz w:val="22"/>
          <w:szCs w:val="22"/>
        </w:rPr>
        <w:t>Manager,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will shortlist </w:t>
      </w:r>
      <w:r w:rsidR="00D93758" w:rsidRPr="002159CF">
        <w:rPr>
          <w:rFonts w:ascii="Roboto Light" w:eastAsia="Times New Roman" w:hAnsi="Roboto Light"/>
          <w:color w:val="000000"/>
          <w:sz w:val="22"/>
          <w:szCs w:val="22"/>
        </w:rPr>
        <w:t>several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  <w:r w:rsidR="00701EB8">
        <w:rPr>
          <w:rFonts w:ascii="Roboto Light" w:eastAsia="Times New Roman" w:hAnsi="Roboto Light"/>
          <w:color w:val="000000"/>
          <w:sz w:val="22"/>
          <w:szCs w:val="22"/>
        </w:rPr>
        <w:t>Round-One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Submissions. The Judges reserve the right not to consider any Appendices attached to the Primary Submissions in devising the shortlist.  </w:t>
      </w:r>
    </w:p>
    <w:p w14:paraId="2E5F14CC" w14:textId="4EA6B256" w:rsidR="002159CF" w:rsidRPr="002159CF" w:rsidRDefault="002159CF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The Prize </w:t>
      </w:r>
      <w:r w:rsidR="00701EB8">
        <w:rPr>
          <w:rFonts w:ascii="Roboto Light" w:eastAsia="Times New Roman" w:hAnsi="Roboto Light"/>
          <w:color w:val="000000"/>
          <w:sz w:val="22"/>
          <w:szCs w:val="22"/>
        </w:rPr>
        <w:t>Manager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will write to </w:t>
      </w:r>
      <w:r w:rsidR="00701EB8">
        <w:rPr>
          <w:rFonts w:ascii="Roboto Light" w:eastAsia="Times New Roman" w:hAnsi="Roboto Light"/>
          <w:color w:val="000000"/>
          <w:sz w:val="22"/>
          <w:szCs w:val="22"/>
        </w:rPr>
        <w:t>Authors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who are successfully shortlisted, inviting them to </w:t>
      </w:r>
      <w:r w:rsidR="00373B8F">
        <w:rPr>
          <w:rFonts w:ascii="Roboto Light" w:eastAsia="Times New Roman" w:hAnsi="Roboto Light"/>
          <w:color w:val="000000"/>
          <w:sz w:val="22"/>
          <w:szCs w:val="22"/>
        </w:rPr>
        <w:t>participate</w:t>
      </w:r>
      <w:r w:rsidR="00701EB8">
        <w:rPr>
          <w:rFonts w:ascii="Roboto Light" w:eastAsia="Times New Roman" w:hAnsi="Roboto Light"/>
          <w:color w:val="000000"/>
          <w:sz w:val="22"/>
          <w:szCs w:val="22"/>
        </w:rPr>
        <w:t xml:space="preserve"> in Round-Two of the Prize and 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elaborate on </w:t>
      </w:r>
      <w:r w:rsidR="00701EB8">
        <w:rPr>
          <w:rFonts w:ascii="Roboto Light" w:eastAsia="Times New Roman" w:hAnsi="Roboto Light"/>
          <w:color w:val="000000"/>
          <w:sz w:val="22"/>
          <w:szCs w:val="22"/>
        </w:rPr>
        <w:t>their solution in accordance with the below terms and conditions.</w:t>
      </w:r>
    </w:p>
    <w:p w14:paraId="10AD9115" w14:textId="61EF601F" w:rsidR="002159CF" w:rsidRPr="002159CF" w:rsidRDefault="00373B8F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>
        <w:rPr>
          <w:rFonts w:ascii="Roboto Light" w:eastAsia="Times New Roman" w:hAnsi="Roboto Light"/>
          <w:color w:val="000000"/>
          <w:sz w:val="22"/>
          <w:szCs w:val="22"/>
        </w:rPr>
        <w:t>Round-Two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Submissions must:  </w:t>
      </w:r>
    </w:p>
    <w:p w14:paraId="6DA3843B" w14:textId="36E3FD35" w:rsidR="002159CF" w:rsidRPr="002159CF" w:rsidRDefault="002159CF" w:rsidP="002159CF">
      <w:pPr>
        <w:pStyle w:val="ListParagraph"/>
        <w:numPr>
          <w:ilvl w:val="0"/>
          <w:numId w:val="13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>aim to elaborate upon the</w:t>
      </w:r>
      <w:r w:rsidR="00373B8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  <w:r w:rsidR="009A1600">
        <w:rPr>
          <w:rFonts w:ascii="Roboto Light" w:eastAsia="Times New Roman" w:hAnsi="Roboto Light"/>
          <w:color w:val="000000"/>
          <w:sz w:val="22"/>
          <w:szCs w:val="22"/>
        </w:rPr>
        <w:t>Authors</w:t>
      </w:r>
      <w:r w:rsidR="00E44972">
        <w:rPr>
          <w:rFonts w:ascii="Roboto Light" w:eastAsia="Times New Roman" w:hAnsi="Roboto Light"/>
          <w:color w:val="000000"/>
          <w:sz w:val="22"/>
          <w:szCs w:val="22"/>
          <w:lang/>
        </w:rPr>
        <w:t>’</w:t>
      </w:r>
      <w:r w:rsidR="009A1600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  <w:r w:rsidR="00373B8F">
        <w:rPr>
          <w:rFonts w:ascii="Roboto Light" w:eastAsia="Times New Roman" w:hAnsi="Roboto Light"/>
          <w:color w:val="000000"/>
          <w:sz w:val="22"/>
          <w:szCs w:val="22"/>
        </w:rPr>
        <w:t>Round-One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  <w:proofErr w:type="gramStart"/>
      <w:r w:rsidRPr="002159CF">
        <w:rPr>
          <w:rFonts w:ascii="Roboto Light" w:eastAsia="Times New Roman" w:hAnsi="Roboto Light"/>
          <w:color w:val="000000"/>
          <w:sz w:val="22"/>
          <w:szCs w:val="22"/>
        </w:rPr>
        <w:t>answer;</w:t>
      </w:r>
      <w:proofErr w:type="gramEnd"/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 </w:t>
      </w:r>
    </w:p>
    <w:p w14:paraId="3514AEB7" w14:textId="0403869D" w:rsidR="002159CF" w:rsidRPr="002159CF" w:rsidRDefault="002159CF" w:rsidP="002159CF">
      <w:pPr>
        <w:pStyle w:val="ListParagraph"/>
        <w:numPr>
          <w:ilvl w:val="0"/>
          <w:numId w:val="13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aim to answer any additional or clarificatory questions posed by the Judges </w:t>
      </w:r>
      <w:r w:rsidR="009A1600">
        <w:rPr>
          <w:rFonts w:ascii="Roboto Light" w:eastAsia="Times New Roman" w:hAnsi="Roboto Light"/>
          <w:color w:val="000000"/>
          <w:sz w:val="22"/>
          <w:szCs w:val="22"/>
        </w:rPr>
        <w:t>after Round-One scoring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(questions </w:t>
      </w:r>
      <w:r w:rsidR="009A1600">
        <w:rPr>
          <w:rFonts w:ascii="Roboto Light" w:eastAsia="Times New Roman" w:hAnsi="Roboto Light"/>
          <w:color w:val="000000"/>
          <w:sz w:val="22"/>
          <w:szCs w:val="22"/>
        </w:rPr>
        <w:t>are likely to be unique to each entry</w:t>
      </w:r>
      <w:proofErr w:type="gramStart"/>
      <w:r w:rsidRPr="002159CF">
        <w:rPr>
          <w:rFonts w:ascii="Roboto Light" w:eastAsia="Times New Roman" w:hAnsi="Roboto Light"/>
          <w:color w:val="000000"/>
          <w:sz w:val="22"/>
          <w:szCs w:val="22"/>
        </w:rPr>
        <w:t>);</w:t>
      </w:r>
      <w:proofErr w:type="gramEnd"/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 </w:t>
      </w:r>
    </w:p>
    <w:p w14:paraId="11C01B49" w14:textId="3FB9E87E" w:rsidR="009A1600" w:rsidRPr="009A1600" w:rsidRDefault="009A1600" w:rsidP="002159CF">
      <w:pPr>
        <w:pStyle w:val="ListParagraph"/>
        <w:numPr>
          <w:ilvl w:val="0"/>
          <w:numId w:val="13"/>
        </w:numPr>
        <w:rPr>
          <w:rFonts w:ascii="Roboto Light" w:hAnsi="Roboto Light" w:cs="Calibri"/>
          <w:color w:val="000000"/>
          <w:sz w:val="22"/>
          <w:szCs w:val="22"/>
        </w:rPr>
      </w:pPr>
      <w:r>
        <w:rPr>
          <w:rFonts w:ascii="Roboto Light" w:eastAsia="Times New Roman" w:hAnsi="Roboto Light"/>
          <w:color w:val="000000"/>
          <w:sz w:val="22"/>
          <w:szCs w:val="22"/>
        </w:rPr>
        <w:t xml:space="preserve">continue to 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meet </w:t>
      </w:r>
      <w:r w:rsidR="00E44972">
        <w:rPr>
          <w:rFonts w:ascii="Roboto Light" w:eastAsia="Times New Roman" w:hAnsi="Roboto Light"/>
          <w:color w:val="000000"/>
          <w:sz w:val="22"/>
          <w:szCs w:val="22"/>
          <w:lang/>
        </w:rPr>
        <w:t xml:space="preserve">the </w:t>
      </w:r>
      <w:r w:rsidR="00747BAC">
        <w:rPr>
          <w:rFonts w:ascii="Roboto Light" w:eastAsia="Times New Roman" w:hAnsi="Roboto Light"/>
          <w:color w:val="000000"/>
          <w:sz w:val="22"/>
          <w:szCs w:val="22"/>
        </w:rPr>
        <w:t>conditions outlined in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 7 and</w:t>
      </w:r>
      <w:r w:rsidR="00747BAC">
        <w:rPr>
          <w:rFonts w:ascii="Roboto Light" w:eastAsia="Times New Roman" w:hAnsi="Roboto Light"/>
          <w:color w:val="000000"/>
          <w:sz w:val="22"/>
          <w:szCs w:val="22"/>
        </w:rPr>
        <w:t xml:space="preserve"> 8</w:t>
      </w:r>
    </w:p>
    <w:p w14:paraId="7BDEE37A" w14:textId="6A42AB7F" w:rsidR="00747BAC" w:rsidRPr="00245851" w:rsidRDefault="00747BAC" w:rsidP="00747BAC">
      <w:pPr>
        <w:pStyle w:val="ListParagraph"/>
        <w:numPr>
          <w:ilvl w:val="0"/>
          <w:numId w:val="13"/>
        </w:numPr>
        <w:spacing w:after="40"/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>be anonymised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 using the same code used in Round-One (guidance 12b)</w:t>
      </w:r>
    </w:p>
    <w:p w14:paraId="30C9CC7D" w14:textId="58959F67" w:rsidR="00747BAC" w:rsidRPr="002159CF" w:rsidRDefault="00747BAC" w:rsidP="00747BAC">
      <w:pPr>
        <w:pStyle w:val="ListParagraph"/>
        <w:numPr>
          <w:ilvl w:val="0"/>
          <w:numId w:val="13"/>
        </w:numPr>
        <w:spacing w:after="40"/>
        <w:rPr>
          <w:rFonts w:ascii="Roboto Light" w:hAnsi="Roboto Light" w:cs="Calibri"/>
          <w:color w:val="000000"/>
          <w:sz w:val="22"/>
          <w:szCs w:val="22"/>
        </w:rPr>
      </w:pPr>
      <w:r>
        <w:rPr>
          <w:rFonts w:ascii="Roboto Light" w:eastAsia="Times New Roman" w:hAnsi="Roboto Light"/>
          <w:color w:val="000000"/>
          <w:sz w:val="22"/>
          <w:szCs w:val="22"/>
        </w:rPr>
        <w:t>the submission template must be complete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  <w:r w:rsidR="00E44972">
        <w:rPr>
          <w:rFonts w:ascii="Roboto Light" w:eastAsia="Times New Roman" w:hAnsi="Roboto Light"/>
          <w:color w:val="000000"/>
          <w:sz w:val="22"/>
          <w:szCs w:val="22"/>
          <w:lang/>
        </w:rPr>
        <w:t xml:space="preserve">with 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>(</w:t>
      </w:r>
      <w:proofErr w:type="spellStart"/>
      <w:r w:rsidRPr="002159CF">
        <w:rPr>
          <w:rFonts w:ascii="Roboto Light" w:eastAsia="Times New Roman" w:hAnsi="Roboto Light"/>
          <w:color w:val="000000"/>
          <w:sz w:val="22"/>
          <w:szCs w:val="22"/>
        </w:rPr>
        <w:t>i</w:t>
      </w:r>
      <w:proofErr w:type="spellEnd"/>
      <w:r w:rsidRPr="002159CF">
        <w:rPr>
          <w:rFonts w:ascii="Roboto Light" w:eastAsia="Times New Roman" w:hAnsi="Roboto Light"/>
          <w:color w:val="000000"/>
          <w:sz w:val="22"/>
          <w:szCs w:val="22"/>
        </w:rPr>
        <w:t>)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 terms and conditions sign off (ii) a title (iii) 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a </w:t>
      </w:r>
      <w:r w:rsidRPr="00830A56">
        <w:rPr>
          <w:rFonts w:ascii="Roboto Light" w:eastAsia="Times New Roman" w:hAnsi="Roboto Light"/>
          <w:sz w:val="22"/>
          <w:szCs w:val="22"/>
        </w:rPr>
        <w:t xml:space="preserve">summary of </w:t>
      </w:r>
      <w:r>
        <w:rPr>
          <w:rFonts w:ascii="Roboto Light" w:eastAsia="Times New Roman" w:hAnsi="Roboto Light"/>
          <w:sz w:val="22"/>
          <w:szCs w:val="22"/>
        </w:rPr>
        <w:t>1,000</w:t>
      </w:r>
      <w:r w:rsidRPr="00830A56">
        <w:rPr>
          <w:rFonts w:ascii="Roboto Light" w:eastAsia="Times New Roman" w:hAnsi="Roboto Light"/>
          <w:sz w:val="22"/>
          <w:szCs w:val="22"/>
        </w:rPr>
        <w:t xml:space="preserve"> words or less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>; (i</w:t>
      </w:r>
      <w:r>
        <w:rPr>
          <w:rFonts w:ascii="Roboto Light" w:eastAsia="Times New Roman" w:hAnsi="Roboto Light"/>
          <w:color w:val="000000"/>
          <w:sz w:val="22"/>
          <w:szCs w:val="22"/>
        </w:rPr>
        <w:t>v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) </w:t>
      </w:r>
      <w:r w:rsidRPr="002159CF">
        <w:rPr>
          <w:rFonts w:ascii="Roboto Light" w:eastAsia="Times New Roman" w:hAnsi="Roboto Light"/>
          <w:sz w:val="22"/>
          <w:szCs w:val="22"/>
        </w:rPr>
        <w:t xml:space="preserve">a main submission of </w:t>
      </w:r>
      <w:r>
        <w:rPr>
          <w:rFonts w:ascii="Roboto Light" w:eastAsia="Times New Roman" w:hAnsi="Roboto Light"/>
          <w:sz w:val="22"/>
          <w:szCs w:val="22"/>
        </w:rPr>
        <w:t>10,000</w:t>
      </w:r>
      <w:r w:rsidRPr="002159CF">
        <w:rPr>
          <w:rFonts w:ascii="Roboto Light" w:eastAsia="Times New Roman" w:hAnsi="Roboto Light"/>
          <w:sz w:val="22"/>
          <w:szCs w:val="22"/>
        </w:rPr>
        <w:t xml:space="preserve"> words or less 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(footnotes, diagrams, charts, pictorial material, maps, spreadsheet outputs, financial modelling and tables are permitted and will not count towards this word limit; Appendices containing further ancillary material of any kind are also permitted and will not count towards this word limit); </w:t>
      </w:r>
    </w:p>
    <w:p w14:paraId="48B692FA" w14:textId="77777777" w:rsidR="00747BAC" w:rsidRPr="002159CF" w:rsidRDefault="00747BAC" w:rsidP="00747BAC">
      <w:pPr>
        <w:pStyle w:val="ListParagraph"/>
        <w:numPr>
          <w:ilvl w:val="0"/>
          <w:numId w:val="13"/>
        </w:numPr>
        <w:spacing w:after="40"/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be submitted electronically via </w:t>
      </w:r>
      <w:hyperlink r:id="rId9" w:history="1">
        <w:r w:rsidRPr="002159CF">
          <w:rPr>
            <w:rStyle w:val="Hyperlink"/>
            <w:rFonts w:ascii="Roboto Light" w:eastAsia="Times New Roman" w:hAnsi="Roboto Light"/>
            <w:sz w:val="22"/>
            <w:szCs w:val="22"/>
          </w:rPr>
          <w:t>the entry portal</w:t>
        </w:r>
      </w:hyperlink>
      <w:r>
        <w:rPr>
          <w:rFonts w:ascii="Roboto Light" w:eastAsia="Times New Roman" w:hAnsi="Roboto Light"/>
          <w:color w:val="000000"/>
          <w:sz w:val="22"/>
          <w:szCs w:val="22"/>
        </w:rPr>
        <w:t>.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  <w:r>
        <w:rPr>
          <w:rFonts w:ascii="Roboto Light" w:eastAsia="Times New Roman" w:hAnsi="Roboto Light"/>
          <w:color w:val="000000"/>
          <w:sz w:val="22"/>
          <w:szCs w:val="22"/>
        </w:rPr>
        <w:t>Authors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must attach their anonymised entry in both PDF and Microsoft Word </w:t>
      </w:r>
      <w:proofErr w:type="gramStart"/>
      <w:r w:rsidRPr="002159CF">
        <w:rPr>
          <w:rFonts w:ascii="Roboto Light" w:eastAsia="Times New Roman" w:hAnsi="Roboto Light"/>
          <w:color w:val="000000"/>
          <w:sz w:val="22"/>
          <w:szCs w:val="22"/>
        </w:rPr>
        <w:t>format, and</w:t>
      </w:r>
      <w:proofErr w:type="gramEnd"/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must provide contact information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 on the portal (these details will not be disclosed to the judges)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. </w:t>
      </w:r>
    </w:p>
    <w:p w14:paraId="1F316A2C" w14:textId="4343624B" w:rsidR="00747BAC" w:rsidRPr="002159CF" w:rsidRDefault="00747BAC" w:rsidP="00747BAC">
      <w:pPr>
        <w:pStyle w:val="ListParagraph"/>
        <w:numPr>
          <w:ilvl w:val="0"/>
          <w:numId w:val="13"/>
        </w:numPr>
        <w:spacing w:after="40"/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be received by the Office of Health Economics by </w:t>
      </w:r>
      <w:r w:rsidR="001E42D7">
        <w:rPr>
          <w:rFonts w:ascii="Roboto Light" w:eastAsia="Times New Roman" w:hAnsi="Roboto Light"/>
          <w:color w:val="000000"/>
          <w:sz w:val="22"/>
          <w:szCs w:val="22"/>
        </w:rPr>
        <w:t xml:space="preserve">the set </w:t>
      </w:r>
      <w:proofErr w:type="gramStart"/>
      <w:r w:rsidR="001E42D7">
        <w:rPr>
          <w:rFonts w:ascii="Roboto Light" w:eastAsia="Times New Roman" w:hAnsi="Roboto Light"/>
          <w:color w:val="000000"/>
          <w:sz w:val="22"/>
          <w:szCs w:val="22"/>
        </w:rPr>
        <w:t>deadline</w:t>
      </w:r>
      <w:r>
        <w:rPr>
          <w:rFonts w:ascii="Roboto Light" w:eastAsia="Times New Roman" w:hAnsi="Roboto Light"/>
          <w:sz w:val="22"/>
          <w:szCs w:val="22"/>
        </w:rPr>
        <w:t>;</w:t>
      </w:r>
      <w:proofErr w:type="gramEnd"/>
    </w:p>
    <w:p w14:paraId="45C2DC4C" w14:textId="77777777" w:rsidR="00747BAC" w:rsidRPr="002159CF" w:rsidRDefault="00747BAC" w:rsidP="00747BAC">
      <w:pPr>
        <w:pStyle w:val="ListParagraph"/>
        <w:numPr>
          <w:ilvl w:val="0"/>
          <w:numId w:val="13"/>
        </w:numPr>
        <w:spacing w:after="40"/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be in </w:t>
      </w:r>
      <w:proofErr w:type="gramStart"/>
      <w:r w:rsidRPr="002159CF">
        <w:rPr>
          <w:rFonts w:ascii="Roboto Light" w:eastAsia="Times New Roman" w:hAnsi="Roboto Light"/>
          <w:color w:val="000000"/>
          <w:sz w:val="22"/>
          <w:szCs w:val="22"/>
        </w:rPr>
        <w:t>English;</w:t>
      </w:r>
      <w:proofErr w:type="gramEnd"/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</w:p>
    <w:p w14:paraId="5F8A1FEE" w14:textId="77777777" w:rsidR="00747BAC" w:rsidRPr="002159CF" w:rsidRDefault="00747BAC" w:rsidP="00747BAC">
      <w:pPr>
        <w:pStyle w:val="ListParagraph"/>
        <w:numPr>
          <w:ilvl w:val="0"/>
          <w:numId w:val="13"/>
        </w:numPr>
        <w:spacing w:after="40"/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have numbered </w:t>
      </w:r>
      <w:proofErr w:type="gramStart"/>
      <w:r w:rsidRPr="002159CF">
        <w:rPr>
          <w:rFonts w:ascii="Roboto Light" w:eastAsia="Times New Roman" w:hAnsi="Roboto Light"/>
          <w:color w:val="000000"/>
          <w:sz w:val="22"/>
          <w:szCs w:val="22"/>
        </w:rPr>
        <w:t>pages;</w:t>
      </w:r>
      <w:proofErr w:type="gramEnd"/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</w:p>
    <w:p w14:paraId="50F7E2DF" w14:textId="77777777" w:rsidR="00747BAC" w:rsidRPr="002159CF" w:rsidRDefault="00747BAC" w:rsidP="00747BAC">
      <w:pPr>
        <w:pStyle w:val="ListParagraph"/>
        <w:numPr>
          <w:ilvl w:val="0"/>
          <w:numId w:val="13"/>
        </w:numPr>
        <w:spacing w:after="40"/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>be presented on A4 size pages using the submission template (oversize maps and diagrams will not be accepted</w:t>
      </w:r>
      <w:proofErr w:type="gramStart"/>
      <w:r w:rsidRPr="002159CF">
        <w:rPr>
          <w:rFonts w:ascii="Roboto Light" w:eastAsia="Times New Roman" w:hAnsi="Roboto Light"/>
          <w:color w:val="000000"/>
          <w:sz w:val="22"/>
          <w:szCs w:val="22"/>
        </w:rPr>
        <w:t>);</w:t>
      </w:r>
      <w:proofErr w:type="gramEnd"/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</w:p>
    <w:p w14:paraId="50C7770D" w14:textId="77777777" w:rsidR="00747BAC" w:rsidRPr="002159CF" w:rsidRDefault="00747BAC" w:rsidP="00747BAC">
      <w:pPr>
        <w:pStyle w:val="ListParagraph"/>
        <w:numPr>
          <w:ilvl w:val="0"/>
          <w:numId w:val="13"/>
        </w:numPr>
        <w:spacing w:after="40"/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>contain nothing that is defamatory or indecent.  </w:t>
      </w:r>
    </w:p>
    <w:p w14:paraId="34F3FCEE" w14:textId="41A39F13" w:rsidR="002159CF" w:rsidRPr="002159CF" w:rsidRDefault="002159CF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In submitting a </w:t>
      </w:r>
      <w:r w:rsidR="00747BAC">
        <w:rPr>
          <w:rFonts w:ascii="Roboto Light" w:eastAsia="Times New Roman" w:hAnsi="Roboto Light"/>
          <w:color w:val="000000"/>
          <w:sz w:val="22"/>
          <w:szCs w:val="22"/>
        </w:rPr>
        <w:t>Round-Two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Submission, </w:t>
      </w:r>
      <w:r w:rsidR="00747BAC">
        <w:rPr>
          <w:rFonts w:ascii="Roboto Light" w:eastAsia="Times New Roman" w:hAnsi="Roboto Light"/>
          <w:color w:val="000000"/>
          <w:sz w:val="22"/>
          <w:szCs w:val="22"/>
        </w:rPr>
        <w:t>Authors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agree (if requested) to present their </w:t>
      </w:r>
      <w:r w:rsidR="00747BAC">
        <w:rPr>
          <w:rFonts w:ascii="Roboto Light" w:eastAsia="Times New Roman" w:hAnsi="Roboto Light"/>
          <w:color w:val="000000"/>
          <w:sz w:val="22"/>
          <w:szCs w:val="22"/>
        </w:rPr>
        <w:t>Round-Two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Submissions on a 5</w:t>
      </w:r>
      <w:r w:rsidR="00747BAC">
        <w:rPr>
          <w:rFonts w:ascii="Roboto Light" w:eastAsia="Times New Roman" w:hAnsi="Roboto Light"/>
          <w:color w:val="000000"/>
          <w:sz w:val="22"/>
          <w:szCs w:val="22"/>
        </w:rPr>
        <w:t>-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>minute or less video entry which will support their written entry (funded by the Office of Health Economics). </w:t>
      </w:r>
    </w:p>
    <w:p w14:paraId="0F3B0969" w14:textId="760853E2" w:rsidR="002159CF" w:rsidRPr="002159CF" w:rsidRDefault="002159CF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In submitting a </w:t>
      </w:r>
      <w:r w:rsidR="00747BAC">
        <w:rPr>
          <w:rFonts w:ascii="Roboto Light" w:eastAsia="Times New Roman" w:hAnsi="Roboto Light"/>
          <w:color w:val="000000"/>
          <w:sz w:val="22"/>
          <w:szCs w:val="22"/>
        </w:rPr>
        <w:t>Round-Two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Submission, </w:t>
      </w:r>
      <w:r w:rsidR="00747BAC">
        <w:rPr>
          <w:rFonts w:ascii="Roboto Light" w:eastAsia="Times New Roman" w:hAnsi="Roboto Light"/>
          <w:color w:val="000000"/>
          <w:sz w:val="22"/>
          <w:szCs w:val="22"/>
        </w:rPr>
        <w:t>Authors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agree that their entries (written and video) as well as </w:t>
      </w:r>
      <w:r w:rsidR="000013B7">
        <w:rPr>
          <w:rFonts w:ascii="Roboto Light" w:eastAsia="Times New Roman" w:hAnsi="Roboto Light"/>
          <w:color w:val="000000"/>
          <w:sz w:val="22"/>
          <w:szCs w:val="22"/>
        </w:rPr>
        <w:t xml:space="preserve">Author 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biographies will be hosted on a dedicated Prize hub on </w:t>
      </w:r>
      <w:hyperlink r:id="rId10" w:history="1">
        <w:r w:rsidRPr="002159CF">
          <w:rPr>
            <w:rStyle w:val="Hyperlink"/>
            <w:rFonts w:ascii="Roboto Light" w:eastAsia="Times New Roman" w:hAnsi="Roboto Light"/>
            <w:sz w:val="22"/>
            <w:szCs w:val="22"/>
          </w:rPr>
          <w:t>www.ohe.org</w:t>
        </w:r>
      </w:hyperlink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  </w:t>
      </w:r>
    </w:p>
    <w:p w14:paraId="66E4B78A" w14:textId="77777777" w:rsidR="002159CF" w:rsidRPr="002159CF" w:rsidRDefault="002159CF" w:rsidP="002159CF">
      <w:p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> </w:t>
      </w:r>
    </w:p>
    <w:p w14:paraId="6F622463" w14:textId="7E41C691" w:rsidR="002159CF" w:rsidRPr="002159CF" w:rsidRDefault="00EF1F16" w:rsidP="002159CF">
      <w:pPr>
        <w:rPr>
          <w:rFonts w:ascii="Roboto Medium" w:hAnsi="Roboto Medium" w:cs="Calibri"/>
          <w:color w:val="000000"/>
          <w:sz w:val="22"/>
          <w:szCs w:val="22"/>
        </w:rPr>
      </w:pPr>
      <w:r>
        <w:rPr>
          <w:rFonts w:ascii="Roboto Medium" w:eastAsia="Times New Roman" w:hAnsi="Roboto Medium"/>
          <w:color w:val="000000"/>
          <w:sz w:val="22"/>
          <w:szCs w:val="22"/>
        </w:rPr>
        <w:t>THE</w:t>
      </w:r>
      <w:r w:rsidR="002159CF" w:rsidRPr="002159CF">
        <w:rPr>
          <w:rFonts w:ascii="Roboto Medium" w:eastAsia="Times New Roman" w:hAnsi="Roboto Medium"/>
          <w:color w:val="000000"/>
          <w:sz w:val="22"/>
          <w:szCs w:val="22"/>
        </w:rPr>
        <w:t xml:space="preserve"> </w:t>
      </w:r>
      <w:r>
        <w:rPr>
          <w:rFonts w:ascii="Roboto Medium" w:eastAsia="Times New Roman" w:hAnsi="Roboto Medium"/>
          <w:color w:val="000000"/>
          <w:sz w:val="22"/>
          <w:szCs w:val="22"/>
        </w:rPr>
        <w:t>OVERALL WINN</w:t>
      </w:r>
      <w:r w:rsidR="000F3E9B">
        <w:rPr>
          <w:rFonts w:ascii="Roboto Medium" w:eastAsia="Times New Roman" w:hAnsi="Roboto Medium"/>
          <w:color w:val="000000"/>
          <w:sz w:val="22"/>
          <w:szCs w:val="22"/>
          <w:lang/>
        </w:rPr>
        <w:t>ING</w:t>
      </w:r>
      <w:r>
        <w:rPr>
          <w:rFonts w:ascii="Roboto Medium" w:eastAsia="Times New Roman" w:hAnsi="Roboto Medium"/>
          <w:color w:val="000000"/>
          <w:sz w:val="22"/>
          <w:szCs w:val="22"/>
        </w:rPr>
        <w:t xml:space="preserve"> PRIZE</w:t>
      </w:r>
    </w:p>
    <w:p w14:paraId="231AE274" w14:textId="4084A626" w:rsidR="002159CF" w:rsidRPr="002159CF" w:rsidRDefault="002159CF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The Judges will </w:t>
      </w:r>
      <w:r w:rsidR="00EF1F16">
        <w:rPr>
          <w:rFonts w:ascii="Roboto Light" w:eastAsia="Times New Roman" w:hAnsi="Roboto Light"/>
          <w:color w:val="000000"/>
          <w:sz w:val="22"/>
          <w:szCs w:val="22"/>
        </w:rPr>
        <w:t>independently review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</w:t>
      </w:r>
      <w:r w:rsidR="00EF1F16">
        <w:rPr>
          <w:rFonts w:ascii="Roboto Light" w:eastAsia="Times New Roman" w:hAnsi="Roboto Light"/>
          <w:color w:val="000000"/>
          <w:sz w:val="22"/>
          <w:szCs w:val="22"/>
        </w:rPr>
        <w:t xml:space="preserve">and score 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each of the </w:t>
      </w:r>
      <w:r w:rsidR="00EF1F16">
        <w:rPr>
          <w:rFonts w:ascii="Roboto Light" w:eastAsia="Times New Roman" w:hAnsi="Roboto Light"/>
          <w:color w:val="000000"/>
          <w:sz w:val="22"/>
          <w:szCs w:val="22"/>
        </w:rPr>
        <w:t>Round-Two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Submissions</w:t>
      </w:r>
      <w:r w:rsidR="00EF1F16">
        <w:rPr>
          <w:rFonts w:ascii="Roboto Light" w:eastAsia="Times New Roman" w:hAnsi="Roboto Light"/>
          <w:color w:val="000000"/>
          <w:sz w:val="22"/>
          <w:szCs w:val="22"/>
        </w:rPr>
        <w:t>. These scores will be collated and discussed by the panel after which the winning submission will be selected (note term 10)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>. The Judges’ decision is final.  </w:t>
      </w:r>
    </w:p>
    <w:p w14:paraId="596E329D" w14:textId="71BB57E6" w:rsidR="002159CF" w:rsidRPr="002159CF" w:rsidRDefault="00EF1F16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>
        <w:rPr>
          <w:rFonts w:ascii="Roboto Light" w:eastAsia="Times New Roman" w:hAnsi="Roboto Light"/>
          <w:color w:val="000000"/>
          <w:sz w:val="22"/>
          <w:szCs w:val="22"/>
        </w:rPr>
        <w:t>The Lead Author will be invited to the Prize Fund Showcase t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o present the winning </w:t>
      </w:r>
      <w:r>
        <w:rPr>
          <w:rFonts w:ascii="Roboto Light" w:eastAsia="Times New Roman" w:hAnsi="Roboto Light"/>
          <w:color w:val="000000"/>
          <w:sz w:val="22"/>
          <w:szCs w:val="22"/>
        </w:rPr>
        <w:t>solution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and partake in a panel discussio</w:t>
      </w:r>
      <w:r>
        <w:rPr>
          <w:rFonts w:ascii="Roboto Light" w:eastAsia="Times New Roman" w:hAnsi="Roboto Light"/>
          <w:color w:val="000000"/>
          <w:sz w:val="22"/>
          <w:szCs w:val="22"/>
        </w:rPr>
        <w:t>n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. 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The Showcase </w:t>
      </w:r>
      <w:r w:rsidR="001E42D7">
        <w:rPr>
          <w:rFonts w:ascii="Roboto Light" w:eastAsia="Times New Roman" w:hAnsi="Roboto Light"/>
          <w:color w:val="000000"/>
          <w:sz w:val="22"/>
          <w:szCs w:val="22"/>
        </w:rPr>
        <w:t xml:space="preserve">date a time will be confirmed by OHE in the prize year. 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>The Office of Health Economics will cover reasonable travel expenses up to the value of £5,000.  </w:t>
      </w:r>
    </w:p>
    <w:p w14:paraId="3E62218E" w14:textId="77777777" w:rsidR="002159CF" w:rsidRPr="002159CF" w:rsidRDefault="002159CF" w:rsidP="002159CF">
      <w:p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> </w:t>
      </w:r>
    </w:p>
    <w:p w14:paraId="55AE21DF" w14:textId="4A2FDB6B" w:rsidR="002159CF" w:rsidRPr="002159CF" w:rsidRDefault="002159CF" w:rsidP="002159CF">
      <w:pPr>
        <w:rPr>
          <w:rFonts w:ascii="Roboto Medium" w:hAnsi="Roboto Medium" w:cs="Calibri"/>
          <w:color w:val="000000"/>
          <w:sz w:val="22"/>
          <w:szCs w:val="22"/>
        </w:rPr>
      </w:pPr>
      <w:r w:rsidRPr="002159CF">
        <w:rPr>
          <w:rFonts w:ascii="Roboto Medium" w:eastAsia="Times New Roman" w:hAnsi="Roboto Medium"/>
          <w:color w:val="000000"/>
          <w:sz w:val="22"/>
          <w:szCs w:val="22"/>
        </w:rPr>
        <w:t xml:space="preserve">OTHER PRIZES </w:t>
      </w:r>
    </w:p>
    <w:p w14:paraId="4CFAF06D" w14:textId="347BD889" w:rsidR="002159CF" w:rsidRPr="00C62649" w:rsidRDefault="00C62649" w:rsidP="00D449EA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C62649">
        <w:rPr>
          <w:rFonts w:ascii="Roboto Light" w:eastAsia="Times New Roman" w:hAnsi="Roboto Light"/>
          <w:color w:val="000000"/>
          <w:sz w:val="22"/>
          <w:szCs w:val="22"/>
        </w:rPr>
        <w:lastRenderedPageBreak/>
        <w:t>All Round</w:t>
      </w:r>
      <w:r w:rsidR="00EF1F16" w:rsidRPr="00C62649">
        <w:rPr>
          <w:rFonts w:ascii="Roboto Light" w:eastAsia="Times New Roman" w:hAnsi="Roboto Light"/>
          <w:color w:val="000000"/>
          <w:sz w:val="22"/>
          <w:szCs w:val="22"/>
        </w:rPr>
        <w:t>-Two</w:t>
      </w:r>
      <w:r w:rsidR="002159CF" w:rsidRPr="00C62649">
        <w:rPr>
          <w:rFonts w:ascii="Roboto Light" w:eastAsia="Times New Roman" w:hAnsi="Roboto Light"/>
          <w:color w:val="000000"/>
          <w:sz w:val="22"/>
          <w:szCs w:val="22"/>
        </w:rPr>
        <w:t xml:space="preserve"> Submissions </w:t>
      </w:r>
      <w:r w:rsidRPr="00C62649">
        <w:rPr>
          <w:rFonts w:ascii="Roboto Light" w:eastAsia="Times New Roman" w:hAnsi="Roboto Light"/>
          <w:color w:val="000000"/>
          <w:sz w:val="22"/>
          <w:szCs w:val="22"/>
        </w:rPr>
        <w:t>which</w:t>
      </w:r>
      <w:r w:rsidR="002159CF" w:rsidRPr="00C62649">
        <w:rPr>
          <w:rFonts w:ascii="Roboto Light" w:eastAsia="Times New Roman" w:hAnsi="Roboto Light"/>
          <w:color w:val="000000"/>
          <w:sz w:val="22"/>
          <w:szCs w:val="22"/>
        </w:rPr>
        <w:t xml:space="preserve"> do not win the </w:t>
      </w:r>
      <w:r w:rsidRPr="00C62649">
        <w:rPr>
          <w:rFonts w:ascii="Roboto Light" w:eastAsia="Times New Roman" w:hAnsi="Roboto Light"/>
          <w:color w:val="000000"/>
          <w:sz w:val="22"/>
          <w:szCs w:val="22"/>
        </w:rPr>
        <w:t>Overall</w:t>
      </w:r>
      <w:r w:rsidR="002159CF" w:rsidRPr="00C62649">
        <w:rPr>
          <w:rFonts w:ascii="Roboto Light" w:eastAsia="Times New Roman" w:hAnsi="Roboto Light"/>
          <w:color w:val="000000"/>
          <w:sz w:val="22"/>
          <w:szCs w:val="22"/>
        </w:rPr>
        <w:t xml:space="preserve"> Prize are eligible to win a Runner-Up Prize of £10,000. Should the Judges conclude that no Secondary Submission is of suitable standard, the Judges reserve the right not to award the £10,000 Runner-Up Prize. </w:t>
      </w:r>
    </w:p>
    <w:p w14:paraId="4EB358DA" w14:textId="16293EF0" w:rsidR="00373B8F" w:rsidRPr="00373B8F" w:rsidRDefault="002159CF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The Office of Health Economics will make reasonable efforts to contact and pay </w:t>
      </w:r>
      <w:r w:rsidR="00373B8F">
        <w:rPr>
          <w:rFonts w:ascii="Roboto Light" w:eastAsia="Times New Roman" w:hAnsi="Roboto Light"/>
          <w:color w:val="000000"/>
          <w:sz w:val="22"/>
          <w:szCs w:val="22"/>
        </w:rPr>
        <w:t xml:space="preserve">all 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Prize </w:t>
      </w:r>
      <w:r w:rsidR="00373B8F" w:rsidRPr="002159CF">
        <w:rPr>
          <w:rFonts w:ascii="Roboto Light" w:eastAsia="Times New Roman" w:hAnsi="Roboto Light"/>
          <w:color w:val="000000"/>
          <w:sz w:val="22"/>
          <w:szCs w:val="22"/>
        </w:rPr>
        <w:t>winners but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does not </w:t>
      </w:r>
      <w:r w:rsidR="00373B8F">
        <w:rPr>
          <w:rFonts w:ascii="Roboto Light" w:eastAsia="Times New Roman" w:hAnsi="Roboto Light"/>
          <w:color w:val="000000"/>
          <w:sz w:val="22"/>
          <w:szCs w:val="22"/>
        </w:rPr>
        <w:t>guarantee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to contact unsuccessful </w:t>
      </w:r>
      <w:r w:rsidR="00373B8F">
        <w:rPr>
          <w:rFonts w:ascii="Roboto Light" w:eastAsia="Times New Roman" w:hAnsi="Roboto Light"/>
          <w:color w:val="000000"/>
          <w:sz w:val="22"/>
          <w:szCs w:val="22"/>
        </w:rPr>
        <w:t>Authors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. </w:t>
      </w:r>
    </w:p>
    <w:p w14:paraId="0EBFB3AA" w14:textId="73A2817C" w:rsidR="002159CF" w:rsidRPr="002159CF" w:rsidRDefault="002159CF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Prizes which have not been paid (despite reasonable efforts) within six months of the announcement will be withdrawn and returned to the Prize Fund </w:t>
      </w:r>
      <w:r w:rsidR="00373B8F">
        <w:rPr>
          <w:rFonts w:ascii="Roboto Light" w:eastAsia="Times New Roman" w:hAnsi="Roboto Light"/>
          <w:color w:val="000000"/>
          <w:sz w:val="22"/>
          <w:szCs w:val="22"/>
        </w:rPr>
        <w:t xml:space="preserve">account for future </w:t>
      </w:r>
      <w:r w:rsidR="00F05912">
        <w:rPr>
          <w:rFonts w:ascii="Roboto Light" w:eastAsia="Times New Roman" w:hAnsi="Roboto Light"/>
          <w:color w:val="000000"/>
          <w:sz w:val="22"/>
          <w:szCs w:val="22"/>
        </w:rPr>
        <w:t>prizes</w:t>
      </w:r>
      <w:r w:rsidR="00373B8F">
        <w:rPr>
          <w:rFonts w:ascii="Roboto Light" w:eastAsia="Times New Roman" w:hAnsi="Roboto Light"/>
          <w:color w:val="000000"/>
          <w:sz w:val="22"/>
          <w:szCs w:val="22"/>
        </w:rPr>
        <w:t>.</w:t>
      </w:r>
    </w:p>
    <w:p w14:paraId="6B5C319C" w14:textId="77777777" w:rsidR="002159CF" w:rsidRPr="002159CF" w:rsidRDefault="002159CF" w:rsidP="002159CF">
      <w:p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> </w:t>
      </w:r>
    </w:p>
    <w:p w14:paraId="4AE817FF" w14:textId="6E328059" w:rsidR="002159CF" w:rsidRPr="002159CF" w:rsidRDefault="002159CF" w:rsidP="002159CF">
      <w:pPr>
        <w:rPr>
          <w:rFonts w:ascii="Roboto Medium" w:hAnsi="Roboto Medium" w:cs="Calibri"/>
          <w:color w:val="000000"/>
          <w:sz w:val="22"/>
          <w:szCs w:val="22"/>
        </w:rPr>
      </w:pPr>
      <w:r w:rsidRPr="002159CF">
        <w:rPr>
          <w:rFonts w:ascii="Roboto Medium" w:eastAsia="Times New Roman" w:hAnsi="Roboto Medium"/>
          <w:color w:val="000000"/>
          <w:sz w:val="22"/>
          <w:szCs w:val="22"/>
        </w:rPr>
        <w:t>PUBLICATION</w:t>
      </w:r>
      <w:r w:rsidR="000013B7">
        <w:rPr>
          <w:rFonts w:ascii="Roboto Medium" w:eastAsia="Times New Roman" w:hAnsi="Roboto Medium"/>
          <w:color w:val="000000"/>
          <w:sz w:val="22"/>
          <w:szCs w:val="22"/>
        </w:rPr>
        <w:t xml:space="preserve">, </w:t>
      </w:r>
      <w:r w:rsidR="000013B7" w:rsidRPr="002159CF">
        <w:rPr>
          <w:rFonts w:ascii="Roboto Medium" w:eastAsia="Times New Roman" w:hAnsi="Roboto Medium"/>
          <w:color w:val="000000"/>
          <w:sz w:val="22"/>
          <w:szCs w:val="22"/>
        </w:rPr>
        <w:t>INTELLECTUAL PROPERTY</w:t>
      </w:r>
      <w:r w:rsidR="000013B7">
        <w:rPr>
          <w:rFonts w:ascii="Roboto Medium" w:eastAsia="Times New Roman" w:hAnsi="Roboto Medium"/>
          <w:color w:val="000000"/>
          <w:sz w:val="22"/>
          <w:szCs w:val="22"/>
        </w:rPr>
        <w:t xml:space="preserve"> AND</w:t>
      </w:r>
      <w:r w:rsidR="000013B7" w:rsidRPr="002159CF">
        <w:rPr>
          <w:rFonts w:ascii="Roboto Medium" w:eastAsia="Times New Roman" w:hAnsi="Roboto Medium"/>
          <w:color w:val="000000"/>
          <w:sz w:val="22"/>
          <w:szCs w:val="22"/>
        </w:rPr>
        <w:t xml:space="preserve"> PUBLICITY</w:t>
      </w:r>
      <w:r w:rsidRPr="002159CF">
        <w:rPr>
          <w:rFonts w:ascii="Roboto Medium" w:eastAsia="Times New Roman" w:hAnsi="Roboto Medium"/>
          <w:color w:val="000000"/>
          <w:sz w:val="22"/>
          <w:szCs w:val="22"/>
        </w:rPr>
        <w:t> </w:t>
      </w:r>
    </w:p>
    <w:p w14:paraId="3D78864D" w14:textId="6326D981" w:rsidR="000013B7" w:rsidRDefault="000013B7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>
        <w:rPr>
          <w:rFonts w:ascii="Roboto Light" w:hAnsi="Roboto Light" w:cs="Calibri"/>
          <w:color w:val="000000"/>
          <w:sz w:val="22"/>
          <w:szCs w:val="22"/>
        </w:rPr>
        <w:t>All Round-Two Submissions (written</w:t>
      </w:r>
      <w:r w:rsidR="00386A4E">
        <w:rPr>
          <w:rFonts w:ascii="Roboto Light" w:hAnsi="Roboto Light" w:cs="Calibri"/>
          <w:color w:val="000000"/>
          <w:sz w:val="22"/>
          <w:szCs w:val="22"/>
        </w:rPr>
        <w:t xml:space="preserve">, </w:t>
      </w:r>
      <w:r>
        <w:rPr>
          <w:rFonts w:ascii="Roboto Light" w:hAnsi="Roboto Light" w:cs="Calibri"/>
          <w:color w:val="000000"/>
          <w:sz w:val="22"/>
          <w:szCs w:val="22"/>
        </w:rPr>
        <w:t>video</w:t>
      </w:r>
      <w:r w:rsidR="00386A4E">
        <w:rPr>
          <w:rFonts w:ascii="Roboto Light" w:hAnsi="Roboto Light" w:cs="Calibri"/>
          <w:color w:val="000000"/>
          <w:sz w:val="22"/>
          <w:szCs w:val="22"/>
        </w:rPr>
        <w:t xml:space="preserve"> and Author biographies</w:t>
      </w:r>
      <w:r>
        <w:rPr>
          <w:rFonts w:ascii="Roboto Light" w:hAnsi="Roboto Light" w:cs="Calibri"/>
          <w:color w:val="000000"/>
          <w:sz w:val="22"/>
          <w:szCs w:val="22"/>
        </w:rPr>
        <w:t xml:space="preserve">) will be hosted on a dedicated Prize Hub on </w:t>
      </w:r>
      <w:hyperlink r:id="rId11" w:history="1">
        <w:r w:rsidRPr="0020095A">
          <w:rPr>
            <w:rStyle w:val="Hyperlink"/>
            <w:rFonts w:ascii="Roboto Light" w:hAnsi="Roboto Light" w:cs="Calibri"/>
            <w:sz w:val="22"/>
            <w:szCs w:val="22"/>
          </w:rPr>
          <w:t>www.ohe.org</w:t>
        </w:r>
      </w:hyperlink>
      <w:r>
        <w:rPr>
          <w:rFonts w:ascii="Roboto Light" w:hAnsi="Roboto Light" w:cs="Calibri"/>
          <w:color w:val="000000"/>
          <w:sz w:val="22"/>
          <w:szCs w:val="22"/>
        </w:rPr>
        <w:t xml:space="preserve"> indefinitely. </w:t>
      </w:r>
    </w:p>
    <w:p w14:paraId="19F49B88" w14:textId="77777777" w:rsidR="00386A4E" w:rsidRPr="002159CF" w:rsidRDefault="00386A4E" w:rsidP="00386A4E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The award of a Prize to, or the publication of, any Submission is not necessarily an endorsement of the contents of that Submission by the Prize </w:t>
      </w:r>
      <w:r>
        <w:rPr>
          <w:rFonts w:ascii="Roboto Light" w:eastAsia="Times New Roman" w:hAnsi="Roboto Light"/>
          <w:color w:val="000000"/>
          <w:sz w:val="22"/>
          <w:szCs w:val="22"/>
        </w:rPr>
        <w:t>Manager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>, or the Office of Health Economics.  </w:t>
      </w:r>
    </w:p>
    <w:p w14:paraId="4556942E" w14:textId="7E41CD93" w:rsidR="002159CF" w:rsidRPr="002159CF" w:rsidRDefault="002159CF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In entering the competition, </w:t>
      </w:r>
      <w:r w:rsidR="000013B7">
        <w:rPr>
          <w:rFonts w:ascii="Roboto Light" w:eastAsia="Times New Roman" w:hAnsi="Roboto Light"/>
          <w:color w:val="000000"/>
          <w:sz w:val="22"/>
          <w:szCs w:val="22"/>
        </w:rPr>
        <w:t>Authors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: </w:t>
      </w:r>
    </w:p>
    <w:p w14:paraId="79AA270A" w14:textId="7C2ABF12" w:rsidR="002159CF" w:rsidRPr="002159CF" w:rsidRDefault="002159CF" w:rsidP="002159CF">
      <w:pPr>
        <w:pStyle w:val="ListParagraph"/>
        <w:numPr>
          <w:ilvl w:val="0"/>
          <w:numId w:val="14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retain copyright over their Submissions, but agree to grant Office of Health Economics a permanent non-exclusive license of all copyright and rights in the nature of copyright subsisting in Submissions in any part of the world to which the </w:t>
      </w:r>
      <w:r w:rsidR="000013B7">
        <w:rPr>
          <w:rFonts w:ascii="Roboto Light" w:eastAsia="Times New Roman" w:hAnsi="Roboto Light"/>
          <w:color w:val="000000"/>
          <w:sz w:val="22"/>
          <w:szCs w:val="22"/>
        </w:rPr>
        <w:t>Author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is, or may become entitled; pursuant to which the Office of Health Economics may in perpetuity reproduce and publish a Submission in whole or in part in any form at any time provided always that Office of Health Economics will duly acknowledge the </w:t>
      </w:r>
      <w:r w:rsidR="000013B7">
        <w:rPr>
          <w:rFonts w:ascii="Roboto Light" w:eastAsia="Times New Roman" w:hAnsi="Roboto Light"/>
          <w:color w:val="000000"/>
          <w:sz w:val="22"/>
          <w:szCs w:val="22"/>
        </w:rPr>
        <w:t>Author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; </w:t>
      </w:r>
    </w:p>
    <w:p w14:paraId="53059479" w14:textId="77777777" w:rsidR="002159CF" w:rsidRPr="002159CF" w:rsidRDefault="002159CF" w:rsidP="002159CF">
      <w:pPr>
        <w:pStyle w:val="ListParagraph"/>
        <w:numPr>
          <w:ilvl w:val="0"/>
          <w:numId w:val="14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agree to their names being made public, and agree to make themselves available for reasonable publicity, </w:t>
      </w:r>
      <w:proofErr w:type="gramStart"/>
      <w:r w:rsidRPr="002159CF">
        <w:rPr>
          <w:rFonts w:ascii="Roboto Light" w:eastAsia="Times New Roman" w:hAnsi="Roboto Light"/>
          <w:color w:val="000000"/>
          <w:sz w:val="22"/>
          <w:szCs w:val="22"/>
        </w:rPr>
        <w:t>marketing</w:t>
      </w:r>
      <w:proofErr w:type="gramEnd"/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and promotional purposes, whether or not their entries are shortlisted or win the Prize.  </w:t>
      </w:r>
    </w:p>
    <w:p w14:paraId="2B680FA9" w14:textId="678D694F" w:rsidR="002159CF" w:rsidRPr="002159CF" w:rsidRDefault="000013B7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>
        <w:rPr>
          <w:rFonts w:ascii="Roboto Light" w:eastAsia="Times New Roman" w:hAnsi="Roboto Light"/>
          <w:color w:val="000000"/>
          <w:sz w:val="22"/>
          <w:szCs w:val="22"/>
        </w:rPr>
        <w:t>Authors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may publicise at any time the fact that they plan to submit or have submitted a </w:t>
      </w:r>
      <w:r>
        <w:rPr>
          <w:rFonts w:ascii="Roboto Light" w:eastAsia="Times New Roman" w:hAnsi="Roboto Light"/>
          <w:color w:val="000000"/>
          <w:sz w:val="22"/>
          <w:szCs w:val="22"/>
        </w:rPr>
        <w:t>Round-One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Submission</w:t>
      </w:r>
      <w:r>
        <w:rPr>
          <w:rFonts w:ascii="Roboto Light" w:eastAsia="Times New Roman" w:hAnsi="Roboto Light"/>
          <w:color w:val="000000"/>
          <w:sz w:val="22"/>
          <w:szCs w:val="22"/>
        </w:rPr>
        <w:t>. Authors can only publicise that they have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been shortlisted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, 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invited to submit a </w:t>
      </w:r>
      <w:r>
        <w:rPr>
          <w:rFonts w:ascii="Roboto Light" w:eastAsia="Times New Roman" w:hAnsi="Roboto Light"/>
          <w:color w:val="000000"/>
          <w:sz w:val="22"/>
          <w:szCs w:val="22"/>
        </w:rPr>
        <w:t>Round-Two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Submission, or won a Prize</w:t>
      </w:r>
      <w:r>
        <w:rPr>
          <w:rFonts w:ascii="Roboto Light" w:eastAsia="Times New Roman" w:hAnsi="Roboto Light"/>
          <w:color w:val="000000"/>
          <w:sz w:val="22"/>
          <w:szCs w:val="22"/>
        </w:rPr>
        <w:t xml:space="preserve"> after the Office of Health Economics have made an official statement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. </w:t>
      </w:r>
      <w:r>
        <w:rPr>
          <w:rFonts w:ascii="Roboto Light" w:eastAsia="Times New Roman" w:hAnsi="Roboto Light"/>
          <w:color w:val="000000"/>
          <w:sz w:val="22"/>
          <w:szCs w:val="22"/>
        </w:rPr>
        <w:t>Authors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are encouraged to inform the Prize </w:t>
      </w:r>
      <w:r>
        <w:rPr>
          <w:rFonts w:ascii="Roboto Light" w:eastAsia="Times New Roman" w:hAnsi="Roboto Light"/>
          <w:color w:val="000000"/>
          <w:sz w:val="22"/>
          <w:szCs w:val="22"/>
        </w:rPr>
        <w:t>Manager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of any publicity they receive or plan to seek.  </w:t>
      </w:r>
    </w:p>
    <w:p w14:paraId="522D8B07" w14:textId="77777777" w:rsidR="002159CF" w:rsidRPr="002159CF" w:rsidRDefault="002159CF" w:rsidP="002159CF">
      <w:p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> </w:t>
      </w:r>
    </w:p>
    <w:p w14:paraId="383B7412" w14:textId="37251654" w:rsidR="002159CF" w:rsidRPr="002159CF" w:rsidRDefault="000013B7" w:rsidP="002159CF">
      <w:pPr>
        <w:rPr>
          <w:rFonts w:ascii="Roboto Medium" w:hAnsi="Roboto Medium" w:cs="Calibri"/>
          <w:color w:val="000000"/>
          <w:sz w:val="22"/>
          <w:szCs w:val="22"/>
        </w:rPr>
      </w:pPr>
      <w:r>
        <w:rPr>
          <w:rFonts w:ascii="Roboto Medium" w:eastAsia="Times New Roman" w:hAnsi="Roboto Medium"/>
          <w:color w:val="000000"/>
          <w:sz w:val="22"/>
          <w:szCs w:val="22"/>
        </w:rPr>
        <w:t xml:space="preserve">AMENDMENTS AND </w:t>
      </w:r>
      <w:r w:rsidR="00386A4E">
        <w:rPr>
          <w:rFonts w:ascii="Roboto Medium" w:eastAsia="Times New Roman" w:hAnsi="Roboto Medium"/>
          <w:color w:val="000000"/>
          <w:sz w:val="22"/>
          <w:szCs w:val="22"/>
        </w:rPr>
        <w:t>TERMS AND CONDITIONS</w:t>
      </w:r>
      <w:r w:rsidR="002159CF" w:rsidRPr="002159CF">
        <w:rPr>
          <w:rFonts w:ascii="Roboto Medium" w:eastAsia="Times New Roman" w:hAnsi="Roboto Medium"/>
          <w:color w:val="000000"/>
          <w:sz w:val="22"/>
          <w:szCs w:val="22"/>
        </w:rPr>
        <w:t xml:space="preserve"> INTERPRETATION  </w:t>
      </w:r>
    </w:p>
    <w:p w14:paraId="5BE098ED" w14:textId="4E12007A" w:rsidR="002159CF" w:rsidRPr="002159CF" w:rsidRDefault="002159CF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In the event of a dispute, the Prize </w:t>
      </w:r>
      <w:r w:rsidR="00386A4E">
        <w:rPr>
          <w:rFonts w:ascii="Roboto Light" w:eastAsia="Times New Roman" w:hAnsi="Roboto Light"/>
          <w:color w:val="000000"/>
          <w:sz w:val="22"/>
          <w:szCs w:val="22"/>
        </w:rPr>
        <w:t>Managers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ruling on the interpretation of these </w:t>
      </w:r>
      <w:r w:rsidR="00386A4E">
        <w:rPr>
          <w:rFonts w:ascii="Roboto Light" w:eastAsia="Times New Roman" w:hAnsi="Roboto Light"/>
          <w:color w:val="000000"/>
          <w:sz w:val="22"/>
          <w:szCs w:val="22"/>
        </w:rPr>
        <w:t>Terms and Conditions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(having consulted the Judges) is final.  </w:t>
      </w:r>
    </w:p>
    <w:p w14:paraId="52579363" w14:textId="5BD0D9F9" w:rsidR="002159CF" w:rsidRPr="002159CF" w:rsidRDefault="00386A4E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>
        <w:rPr>
          <w:rFonts w:ascii="Roboto Light" w:eastAsia="Times New Roman" w:hAnsi="Roboto Light"/>
          <w:color w:val="000000"/>
          <w:sz w:val="22"/>
          <w:szCs w:val="22"/>
        </w:rPr>
        <w:t>The Office of Health Economics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reserves the right to amend, supplement or clarify these </w:t>
      </w:r>
      <w:r>
        <w:rPr>
          <w:rFonts w:ascii="Roboto Light" w:eastAsia="Times New Roman" w:hAnsi="Roboto Light"/>
          <w:color w:val="000000"/>
          <w:sz w:val="22"/>
          <w:szCs w:val="22"/>
        </w:rPr>
        <w:t>Terms and Conditions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at any time (including changes to deadlines and characteristics of Submissions) upon the recommendation of the Prize </w:t>
      </w:r>
      <w:r>
        <w:rPr>
          <w:rFonts w:ascii="Roboto Light" w:eastAsia="Times New Roman" w:hAnsi="Roboto Light"/>
          <w:color w:val="000000"/>
          <w:sz w:val="22"/>
          <w:szCs w:val="22"/>
        </w:rPr>
        <w:t>Manager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. Up to date </w:t>
      </w:r>
      <w:r>
        <w:rPr>
          <w:rFonts w:ascii="Roboto Light" w:eastAsia="Times New Roman" w:hAnsi="Roboto Light"/>
          <w:color w:val="000000"/>
          <w:sz w:val="22"/>
          <w:szCs w:val="22"/>
        </w:rPr>
        <w:t>Terms and Conditions</w:t>
      </w:r>
      <w:r w:rsidR="002159CF"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will be published on the Office of Health Economics website. </w:t>
      </w:r>
      <w:r w:rsidR="002159CF" w:rsidRPr="00386A4E">
        <w:rPr>
          <w:rFonts w:ascii="Roboto Light" w:eastAsia="Times New Roman" w:hAnsi="Roboto Light"/>
          <w:sz w:val="22"/>
          <w:szCs w:val="22"/>
        </w:rPr>
        <w:t xml:space="preserve">The consent of the Office of Health Economics board must be secured for any substantial change to these </w:t>
      </w:r>
      <w:r w:rsidRPr="00386A4E">
        <w:rPr>
          <w:rFonts w:ascii="Roboto Light" w:eastAsia="Times New Roman" w:hAnsi="Roboto Light"/>
          <w:sz w:val="22"/>
          <w:szCs w:val="22"/>
        </w:rPr>
        <w:t xml:space="preserve">Terms and Conditions which </w:t>
      </w:r>
      <w:r w:rsidR="002159CF" w:rsidRPr="00386A4E">
        <w:rPr>
          <w:rFonts w:ascii="Roboto Light" w:eastAsia="Times New Roman" w:hAnsi="Roboto Light"/>
          <w:sz w:val="22"/>
          <w:szCs w:val="22"/>
        </w:rPr>
        <w:t>affect</w:t>
      </w:r>
      <w:r w:rsidRPr="00386A4E">
        <w:rPr>
          <w:rFonts w:ascii="Roboto Light" w:eastAsia="Times New Roman" w:hAnsi="Roboto Light"/>
          <w:sz w:val="22"/>
          <w:szCs w:val="22"/>
        </w:rPr>
        <w:t>s</w:t>
      </w:r>
      <w:r w:rsidR="002159CF" w:rsidRPr="00386A4E">
        <w:rPr>
          <w:rFonts w:ascii="Roboto Light" w:eastAsia="Times New Roman" w:hAnsi="Roboto Light"/>
          <w:sz w:val="22"/>
          <w:szCs w:val="22"/>
        </w:rPr>
        <w:t xml:space="preserve"> the Board’s objectives for the Prize (including any material change to the Prize Question, or to the size or basis of distribution of Prizes).  </w:t>
      </w:r>
    </w:p>
    <w:p w14:paraId="04BE2E43" w14:textId="2AB854DE" w:rsidR="002159CF" w:rsidRPr="002159CF" w:rsidRDefault="002159CF" w:rsidP="002159CF">
      <w:pPr>
        <w:pStyle w:val="ListParagraph"/>
        <w:numPr>
          <w:ilvl w:val="0"/>
          <w:numId w:val="2"/>
        </w:numPr>
        <w:rPr>
          <w:rFonts w:ascii="Roboto Light" w:hAnsi="Roboto Light" w:cs="Calibri"/>
          <w:color w:val="000000"/>
          <w:sz w:val="22"/>
          <w:szCs w:val="22"/>
        </w:rPr>
      </w:pPr>
      <w:r w:rsidRPr="002159CF">
        <w:rPr>
          <w:rFonts w:ascii="Roboto Light" w:eastAsia="Times New Roman" w:hAnsi="Roboto Light"/>
          <w:color w:val="000000"/>
          <w:sz w:val="22"/>
          <w:szCs w:val="22"/>
        </w:rPr>
        <w:lastRenderedPageBreak/>
        <w:t xml:space="preserve">The Prize </w:t>
      </w:r>
      <w:r w:rsidR="00386A4E">
        <w:rPr>
          <w:rFonts w:ascii="Roboto Light" w:eastAsia="Times New Roman" w:hAnsi="Roboto Light"/>
          <w:color w:val="000000"/>
          <w:sz w:val="22"/>
          <w:szCs w:val="22"/>
        </w:rPr>
        <w:t>Manager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may publish additional guidance for </w:t>
      </w:r>
      <w:r w:rsidR="00386A4E">
        <w:rPr>
          <w:rFonts w:ascii="Roboto Light" w:eastAsia="Times New Roman" w:hAnsi="Roboto Light"/>
          <w:color w:val="000000"/>
          <w:sz w:val="22"/>
          <w:szCs w:val="22"/>
        </w:rPr>
        <w:t>Authors</w:t>
      </w:r>
      <w:r w:rsidRPr="002159CF">
        <w:rPr>
          <w:rFonts w:ascii="Roboto Light" w:eastAsia="Times New Roman" w:hAnsi="Roboto Light"/>
          <w:color w:val="000000"/>
          <w:sz w:val="22"/>
          <w:szCs w:val="22"/>
        </w:rPr>
        <w:t xml:space="preserve"> on the Office of Health Economics website. </w:t>
      </w:r>
    </w:p>
    <w:p w14:paraId="3EC19B1B" w14:textId="77777777" w:rsidR="002159CF" w:rsidRDefault="002159CF"/>
    <w:sectPr w:rsidR="002159C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EDAD2" w14:textId="77777777" w:rsidR="00683F7E" w:rsidRDefault="00683F7E" w:rsidP="002159CF">
      <w:r>
        <w:separator/>
      </w:r>
    </w:p>
  </w:endnote>
  <w:endnote w:type="continuationSeparator" w:id="0">
    <w:p w14:paraId="69812791" w14:textId="77777777" w:rsidR="00683F7E" w:rsidRDefault="00683F7E" w:rsidP="00215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B2EA1" w14:textId="4C8A5AAF" w:rsidR="002159CF" w:rsidRPr="002159CF" w:rsidRDefault="002159CF" w:rsidP="002159CF">
    <w:pPr>
      <w:rPr>
        <w:rFonts w:ascii="Roboto Light" w:hAnsi="Roboto Light" w:cs="Calibri"/>
        <w:i/>
        <w:iCs/>
        <w:color w:val="000000"/>
        <w:sz w:val="16"/>
        <w:szCs w:val="16"/>
      </w:rPr>
    </w:pPr>
    <w:r w:rsidRPr="002159CF">
      <w:rPr>
        <w:rFonts w:ascii="Roboto Light" w:eastAsia="Times New Roman" w:hAnsi="Roboto Light"/>
        <w:i/>
        <w:iCs/>
        <w:color w:val="000000"/>
        <w:sz w:val="16"/>
        <w:szCs w:val="16"/>
      </w:rPr>
      <w:t xml:space="preserve">Last updated </w:t>
    </w:r>
    <w:r w:rsidR="001E42D7">
      <w:rPr>
        <w:rFonts w:ascii="Roboto Light" w:eastAsia="Times New Roman" w:hAnsi="Roboto Light"/>
        <w:i/>
        <w:iCs/>
        <w:color w:val="000000"/>
        <w:sz w:val="16"/>
        <w:szCs w:val="16"/>
      </w:rPr>
      <w:t>16 January 2023</w:t>
    </w:r>
    <w:r w:rsidRPr="002159CF">
      <w:rPr>
        <w:rFonts w:ascii="Roboto Light" w:eastAsia="Times New Roman" w:hAnsi="Roboto Light"/>
        <w:i/>
        <w:iCs/>
        <w:color w:val="000000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07C3" w14:textId="77777777" w:rsidR="00683F7E" w:rsidRDefault="00683F7E" w:rsidP="002159CF">
      <w:r>
        <w:separator/>
      </w:r>
    </w:p>
  </w:footnote>
  <w:footnote w:type="continuationSeparator" w:id="0">
    <w:p w14:paraId="2B5F9E2A" w14:textId="77777777" w:rsidR="00683F7E" w:rsidRDefault="00683F7E" w:rsidP="002159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C35EF" w14:textId="77777777" w:rsidR="002159CF" w:rsidRDefault="002159CF" w:rsidP="002159CF">
    <w:pPr>
      <w:pStyle w:val="Header"/>
      <w:jc w:val="center"/>
      <w:rPr>
        <w:rFonts w:ascii="Roboto Medium" w:hAnsi="Roboto Medium"/>
        <w:caps/>
        <w:sz w:val="20"/>
        <w:szCs w:val="20"/>
      </w:rPr>
    </w:pPr>
    <w:r>
      <w:rPr>
        <w:noProof/>
      </w:rPr>
      <w:drawing>
        <wp:inline distT="0" distB="0" distL="0" distR="0" wp14:anchorId="073B666D" wp14:editId="0CD51428">
          <wp:extent cx="1914525" cy="1077594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753" cy="1091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7DFCC0" w14:textId="4B3CD01F" w:rsidR="002159CF" w:rsidRPr="00DB2CAA" w:rsidRDefault="002159CF" w:rsidP="002159CF">
    <w:pPr>
      <w:pStyle w:val="Header"/>
      <w:rPr>
        <w:rFonts w:ascii="Arial" w:hAnsi="Arial" w:cs="Arial"/>
        <w:caps/>
        <w:color w:val="006167"/>
        <w:sz w:val="18"/>
        <w:szCs w:val="18"/>
      </w:rPr>
    </w:pPr>
    <w:r>
      <w:rPr>
        <w:rFonts w:ascii="Arial" w:hAnsi="Arial" w:cs="Arial"/>
        <w:caps/>
        <w:color w:val="006167"/>
        <w:sz w:val="18"/>
        <w:szCs w:val="18"/>
      </w:rPr>
      <w:t>Terms &amp; conditions</w:t>
    </w:r>
  </w:p>
  <w:p w14:paraId="5531C554" w14:textId="14E5E152" w:rsidR="002159CF" w:rsidRDefault="00F71085" w:rsidP="002159CF">
    <w:pPr>
      <w:pStyle w:val="Header"/>
      <w:rPr>
        <w:color w:val="006167"/>
        <w:sz w:val="56"/>
        <w:szCs w:val="56"/>
      </w:rPr>
    </w:pPr>
    <w:r>
      <w:rPr>
        <w:color w:val="006167"/>
        <w:sz w:val="56"/>
        <w:szCs w:val="56"/>
      </w:rPr>
      <w:t>OHE Innovation Policy Prize</w:t>
    </w:r>
  </w:p>
  <w:p w14:paraId="5201B1CC" w14:textId="77777777" w:rsidR="00F71085" w:rsidRPr="002159CF" w:rsidRDefault="00F71085" w:rsidP="002159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381C"/>
    <w:multiLevelType w:val="hybridMultilevel"/>
    <w:tmpl w:val="74CAE51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C7ED5"/>
    <w:multiLevelType w:val="hybridMultilevel"/>
    <w:tmpl w:val="289C507E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7234B"/>
    <w:multiLevelType w:val="hybridMultilevel"/>
    <w:tmpl w:val="380C9E44"/>
    <w:lvl w:ilvl="0" w:tplc="8ECE08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71D0"/>
    <w:multiLevelType w:val="hybridMultilevel"/>
    <w:tmpl w:val="008AEC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A1452"/>
    <w:multiLevelType w:val="hybridMultilevel"/>
    <w:tmpl w:val="8A045898"/>
    <w:lvl w:ilvl="0" w:tplc="A516A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761F41"/>
    <w:multiLevelType w:val="hybridMultilevel"/>
    <w:tmpl w:val="2B1635B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13C27032">
      <w:start w:val="1"/>
      <w:numFmt w:val="lowerLetter"/>
      <w:lvlText w:val="%3)"/>
      <w:lvlJc w:val="left"/>
      <w:pPr>
        <w:ind w:left="2340" w:hanging="360"/>
      </w:pPr>
      <w:rPr>
        <w:rFonts w:eastAsia="Times New Roman" w:cs="Times New Roman" w:hint="default"/>
      </w:rPr>
    </w:lvl>
    <w:lvl w:ilvl="3" w:tplc="3DDED986">
      <w:start w:val="1"/>
      <w:numFmt w:val="lowerLetter"/>
      <w:lvlText w:val="(%4)"/>
      <w:lvlJc w:val="left"/>
      <w:pPr>
        <w:ind w:left="2880" w:hanging="360"/>
      </w:pPr>
      <w:rPr>
        <w:rFonts w:eastAsia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27636"/>
    <w:multiLevelType w:val="hybridMultilevel"/>
    <w:tmpl w:val="80222C7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7B1B3E"/>
    <w:multiLevelType w:val="hybridMultilevel"/>
    <w:tmpl w:val="AD3C692E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Letter"/>
      <w:lvlText w:val="%3)"/>
      <w:lvlJc w:val="left"/>
      <w:pPr>
        <w:ind w:left="2700" w:hanging="360"/>
      </w:pPr>
      <w:rPr>
        <w:rFonts w:eastAsia="Times New Roman" w:cs="Times New Roman" w:hint="default"/>
      </w:rPr>
    </w:lvl>
    <w:lvl w:ilvl="3" w:tplc="FFFFFFFF">
      <w:start w:val="1"/>
      <w:numFmt w:val="lowerLetter"/>
      <w:lvlText w:val="(%4)"/>
      <w:lvlJc w:val="left"/>
      <w:pPr>
        <w:ind w:left="3240" w:hanging="360"/>
      </w:pPr>
      <w:rPr>
        <w:rFonts w:eastAsia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264D1A"/>
    <w:multiLevelType w:val="hybridMultilevel"/>
    <w:tmpl w:val="525C0D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C7E40"/>
    <w:multiLevelType w:val="hybridMultilevel"/>
    <w:tmpl w:val="67E06346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082026"/>
    <w:multiLevelType w:val="hybridMultilevel"/>
    <w:tmpl w:val="0632F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AC7172"/>
    <w:multiLevelType w:val="hybridMultilevel"/>
    <w:tmpl w:val="F07C89E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55265D"/>
    <w:multiLevelType w:val="hybridMultilevel"/>
    <w:tmpl w:val="F50C5B6C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FB460A"/>
    <w:multiLevelType w:val="hybridMultilevel"/>
    <w:tmpl w:val="FDC046EE"/>
    <w:lvl w:ilvl="0" w:tplc="8ECE08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953553"/>
    <w:multiLevelType w:val="hybridMultilevel"/>
    <w:tmpl w:val="D2361A12"/>
    <w:lvl w:ilvl="0" w:tplc="A516ABF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535544">
    <w:abstractNumId w:val="10"/>
  </w:num>
  <w:num w:numId="2" w16cid:durableId="212232417">
    <w:abstractNumId w:val="5"/>
  </w:num>
  <w:num w:numId="3" w16cid:durableId="877930506">
    <w:abstractNumId w:val="8"/>
  </w:num>
  <w:num w:numId="4" w16cid:durableId="656805305">
    <w:abstractNumId w:val="13"/>
  </w:num>
  <w:num w:numId="5" w16cid:durableId="1966036677">
    <w:abstractNumId w:val="2"/>
  </w:num>
  <w:num w:numId="6" w16cid:durableId="196360286">
    <w:abstractNumId w:val="11"/>
  </w:num>
  <w:num w:numId="7" w16cid:durableId="1668902665">
    <w:abstractNumId w:val="4"/>
  </w:num>
  <w:num w:numId="8" w16cid:durableId="832136754">
    <w:abstractNumId w:val="14"/>
  </w:num>
  <w:num w:numId="9" w16cid:durableId="1676377741">
    <w:abstractNumId w:val="6"/>
  </w:num>
  <w:num w:numId="10" w16cid:durableId="970020161">
    <w:abstractNumId w:val="12"/>
  </w:num>
  <w:num w:numId="11" w16cid:durableId="1907766069">
    <w:abstractNumId w:val="1"/>
  </w:num>
  <w:num w:numId="12" w16cid:durableId="1384714091">
    <w:abstractNumId w:val="9"/>
  </w:num>
  <w:num w:numId="13" w16cid:durableId="2105105230">
    <w:abstractNumId w:val="0"/>
  </w:num>
  <w:num w:numId="14" w16cid:durableId="764887104">
    <w:abstractNumId w:val="7"/>
  </w:num>
  <w:num w:numId="15" w16cid:durableId="2060129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9CF"/>
    <w:rsid w:val="0000070E"/>
    <w:rsid w:val="000013B7"/>
    <w:rsid w:val="00050DFE"/>
    <w:rsid w:val="000F3E9B"/>
    <w:rsid w:val="00111F11"/>
    <w:rsid w:val="00185DBB"/>
    <w:rsid w:val="001B1F95"/>
    <w:rsid w:val="001E42D7"/>
    <w:rsid w:val="002159CF"/>
    <w:rsid w:val="00245851"/>
    <w:rsid w:val="002648F1"/>
    <w:rsid w:val="00275CF7"/>
    <w:rsid w:val="002770ED"/>
    <w:rsid w:val="002C252D"/>
    <w:rsid w:val="00373B8F"/>
    <w:rsid w:val="00383BCE"/>
    <w:rsid w:val="00386A4E"/>
    <w:rsid w:val="003B4097"/>
    <w:rsid w:val="00557ABA"/>
    <w:rsid w:val="00683F7E"/>
    <w:rsid w:val="00701EB8"/>
    <w:rsid w:val="00747BAC"/>
    <w:rsid w:val="007826DD"/>
    <w:rsid w:val="00822F51"/>
    <w:rsid w:val="00830A56"/>
    <w:rsid w:val="008819AE"/>
    <w:rsid w:val="008B5EFD"/>
    <w:rsid w:val="00900C23"/>
    <w:rsid w:val="00965F0B"/>
    <w:rsid w:val="009952BE"/>
    <w:rsid w:val="009A1600"/>
    <w:rsid w:val="00B93CC7"/>
    <w:rsid w:val="00C17054"/>
    <w:rsid w:val="00C4581E"/>
    <w:rsid w:val="00C62649"/>
    <w:rsid w:val="00C658A7"/>
    <w:rsid w:val="00CB06C1"/>
    <w:rsid w:val="00D93758"/>
    <w:rsid w:val="00E44972"/>
    <w:rsid w:val="00EF1F16"/>
    <w:rsid w:val="00F05912"/>
    <w:rsid w:val="00F5213A"/>
    <w:rsid w:val="00F7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38887"/>
  <w15:chartTrackingRefBased/>
  <w15:docId w15:val="{74008BC8-B484-44C6-BBE0-1884B998A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9CF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59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159C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9CF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159C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9CF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159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59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06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pi.app.box.com/f/966cbad2c49d48e1bd6ea21f51c8011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izefund@ohe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he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rotect-eu.mimecast.com/s/Jzm0CDmYS5Omjzt5smg7?domain=oh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bpi.app.box.com/f/966cbad2c49d48e1bd6ea21f51c8011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Davies</dc:creator>
  <cp:keywords/>
  <dc:description/>
  <cp:lastModifiedBy>Charlotte Davies</cp:lastModifiedBy>
  <cp:revision>2</cp:revision>
  <dcterms:created xsi:type="dcterms:W3CDTF">2023-01-16T09:14:00Z</dcterms:created>
  <dcterms:modified xsi:type="dcterms:W3CDTF">2023-01-16T09:14:00Z</dcterms:modified>
</cp:coreProperties>
</file>